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525B3" w14:textId="77777777" w:rsidR="000C2845" w:rsidRDefault="000C2845" w:rsidP="000C2845">
      <w:pPr>
        <w:spacing w:line="360" w:lineRule="auto"/>
        <w:rPr>
          <w:rFonts w:ascii="Times New Roman" w:hAnsi="Times New Roman" w:cs="Times New Roman"/>
        </w:rPr>
      </w:pPr>
      <w:r>
        <w:rPr>
          <w:rFonts w:ascii="Times New Roman" w:hAnsi="Times New Roman" w:cs="Times New Roman"/>
        </w:rPr>
        <w:t xml:space="preserve">Emily Coleman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764013F" w14:textId="77777777" w:rsidR="000C2845" w:rsidRDefault="000C2845" w:rsidP="000C2845">
      <w:pPr>
        <w:spacing w:line="360" w:lineRule="auto"/>
        <w:rPr>
          <w:rFonts w:ascii="Times New Roman" w:hAnsi="Times New Roman" w:cs="Times New Roman"/>
        </w:rPr>
      </w:pPr>
      <w:r>
        <w:rPr>
          <w:rFonts w:ascii="Times New Roman" w:hAnsi="Times New Roman" w:cs="Times New Roman"/>
        </w:rPr>
        <w:t>Foundations of College Writing – Dr. Sherry</w:t>
      </w:r>
    </w:p>
    <w:p w14:paraId="229090BA" w14:textId="6BCC2820" w:rsidR="000C2845" w:rsidRDefault="000C2845" w:rsidP="000C2845">
      <w:pPr>
        <w:spacing w:line="360" w:lineRule="auto"/>
        <w:rPr>
          <w:rFonts w:ascii="Times New Roman" w:hAnsi="Times New Roman" w:cs="Times New Roman"/>
        </w:rPr>
      </w:pPr>
      <w:r>
        <w:rPr>
          <w:rFonts w:ascii="Times New Roman" w:hAnsi="Times New Roman" w:cs="Times New Roman"/>
        </w:rPr>
        <w:t xml:space="preserve">Due: </w:t>
      </w:r>
      <w:r w:rsidR="00E22DA5">
        <w:rPr>
          <w:rFonts w:ascii="Times New Roman" w:hAnsi="Times New Roman" w:cs="Times New Roman"/>
        </w:rPr>
        <w:t>10/14/13</w:t>
      </w:r>
    </w:p>
    <w:p w14:paraId="1F0CE3F3" w14:textId="77777777" w:rsidR="000C2845" w:rsidRDefault="000C2845" w:rsidP="000C2845">
      <w:pPr>
        <w:spacing w:line="360" w:lineRule="auto"/>
        <w:rPr>
          <w:rFonts w:ascii="Times New Roman" w:hAnsi="Times New Roman" w:cs="Times New Roman"/>
        </w:rPr>
      </w:pPr>
    </w:p>
    <w:p w14:paraId="4C91937B" w14:textId="3927D1EC" w:rsidR="000C2845" w:rsidRDefault="000C2845" w:rsidP="000C2845">
      <w:pPr>
        <w:spacing w:line="360" w:lineRule="auto"/>
        <w:jc w:val="center"/>
        <w:rPr>
          <w:rFonts w:ascii="Times New Roman" w:hAnsi="Times New Roman" w:cs="Times New Roman"/>
        </w:rPr>
      </w:pPr>
      <w:r>
        <w:rPr>
          <w:rFonts w:ascii="Times New Roman" w:hAnsi="Times New Roman" w:cs="Times New Roman"/>
        </w:rPr>
        <w:t xml:space="preserve">Instate students vs. Out-of-State Students </w:t>
      </w:r>
      <w:r w:rsidR="002B2568">
        <w:rPr>
          <w:rFonts w:ascii="Times New Roman" w:hAnsi="Times New Roman" w:cs="Times New Roman"/>
        </w:rPr>
        <w:t xml:space="preserve">College Experience </w:t>
      </w:r>
    </w:p>
    <w:p w14:paraId="07D3A3FD" w14:textId="77777777" w:rsidR="000C2845" w:rsidRDefault="000C2845" w:rsidP="000C2845">
      <w:pPr>
        <w:spacing w:line="360" w:lineRule="auto"/>
        <w:rPr>
          <w:rFonts w:ascii="Times New Roman" w:hAnsi="Times New Roman" w:cs="Times New Roman"/>
          <w:b/>
        </w:rPr>
      </w:pPr>
      <w:r w:rsidRPr="000C2845">
        <w:rPr>
          <w:rFonts w:ascii="Times New Roman" w:hAnsi="Times New Roman" w:cs="Times New Roman"/>
          <w:b/>
        </w:rPr>
        <w:t>Problem</w:t>
      </w:r>
    </w:p>
    <w:p w14:paraId="5D46CD44" w14:textId="2A43FFEE" w:rsidR="000C2845" w:rsidRDefault="000C2845" w:rsidP="000C2845">
      <w:pPr>
        <w:spacing w:line="360" w:lineRule="auto"/>
        <w:rPr>
          <w:rFonts w:ascii="Times New Roman" w:hAnsi="Times New Roman" w:cs="Times New Roman"/>
        </w:rPr>
      </w:pPr>
      <w:r>
        <w:rPr>
          <w:rFonts w:ascii="Times New Roman" w:hAnsi="Times New Roman" w:cs="Times New Roman"/>
        </w:rPr>
        <w:tab/>
        <w:t xml:space="preserve">Some people think deciding where to go to college may be an easy decision but there are many </w:t>
      </w:r>
      <w:r w:rsidR="00847936">
        <w:rPr>
          <w:rFonts w:ascii="Times New Roman" w:hAnsi="Times New Roman" w:cs="Times New Roman"/>
        </w:rPr>
        <w:t xml:space="preserve">factors people have to consider when making </w:t>
      </w:r>
      <w:r>
        <w:rPr>
          <w:rFonts w:ascii="Times New Roman" w:hAnsi="Times New Roman" w:cs="Times New Roman"/>
        </w:rPr>
        <w:t xml:space="preserve">this decision. One question students have to ask themselves is, “Am I going to stay close to home in familiar territory or leave the state and branch out?” </w:t>
      </w:r>
      <w:r w:rsidR="00847936">
        <w:rPr>
          <w:rFonts w:ascii="Times New Roman" w:hAnsi="Times New Roman" w:cs="Times New Roman"/>
        </w:rPr>
        <w:t>S</w:t>
      </w:r>
      <w:r>
        <w:rPr>
          <w:rFonts w:ascii="Times New Roman" w:hAnsi="Times New Roman" w:cs="Times New Roman"/>
        </w:rPr>
        <w:t>tudents that are going to enter their freshmen year of college have to make</w:t>
      </w:r>
      <w:r w:rsidR="00847936">
        <w:rPr>
          <w:rFonts w:ascii="Times New Roman" w:hAnsi="Times New Roman" w:cs="Times New Roman"/>
        </w:rPr>
        <w:t xml:space="preserve"> an immense decision</w:t>
      </w:r>
      <w:r>
        <w:rPr>
          <w:rFonts w:ascii="Times New Roman" w:hAnsi="Times New Roman" w:cs="Times New Roman"/>
        </w:rPr>
        <w:t>. While making this decision</w:t>
      </w:r>
      <w:r w:rsidR="00847936">
        <w:rPr>
          <w:rFonts w:ascii="Times New Roman" w:hAnsi="Times New Roman" w:cs="Times New Roman"/>
        </w:rPr>
        <w:t>,</w:t>
      </w:r>
      <w:r w:rsidR="006378A2">
        <w:rPr>
          <w:rFonts w:ascii="Times New Roman" w:hAnsi="Times New Roman" w:cs="Times New Roman"/>
        </w:rPr>
        <w:t xml:space="preserve"> students have to </w:t>
      </w:r>
      <w:r>
        <w:rPr>
          <w:rFonts w:ascii="Times New Roman" w:hAnsi="Times New Roman" w:cs="Times New Roman"/>
        </w:rPr>
        <w:t xml:space="preserve">consider factors such as tuition rates, if they are truly ready to leave home </w:t>
      </w:r>
      <w:r w:rsidR="00847936">
        <w:rPr>
          <w:rFonts w:ascii="Times New Roman" w:hAnsi="Times New Roman" w:cs="Times New Roman"/>
        </w:rPr>
        <w:t>(</w:t>
      </w:r>
      <w:r>
        <w:rPr>
          <w:rFonts w:ascii="Times New Roman" w:hAnsi="Times New Roman" w:cs="Times New Roman"/>
        </w:rPr>
        <w:t>since for most it is the first time</w:t>
      </w:r>
      <w:r w:rsidR="00847936">
        <w:rPr>
          <w:rFonts w:ascii="Times New Roman" w:hAnsi="Times New Roman" w:cs="Times New Roman"/>
        </w:rPr>
        <w:t>)</w:t>
      </w:r>
      <w:r>
        <w:rPr>
          <w:rFonts w:ascii="Times New Roman" w:hAnsi="Times New Roman" w:cs="Times New Roman"/>
        </w:rPr>
        <w:t xml:space="preserve">, and where they want to </w:t>
      </w:r>
      <w:r w:rsidR="0062501A">
        <w:rPr>
          <w:rFonts w:ascii="Times New Roman" w:hAnsi="Times New Roman" w:cs="Times New Roman"/>
        </w:rPr>
        <w:t>live</w:t>
      </w:r>
      <w:r>
        <w:rPr>
          <w:rFonts w:ascii="Times New Roman" w:hAnsi="Times New Roman" w:cs="Times New Roman"/>
        </w:rPr>
        <w:t xml:space="preserve">. </w:t>
      </w:r>
      <w:r w:rsidR="006D5036">
        <w:rPr>
          <w:rFonts w:ascii="Times New Roman" w:hAnsi="Times New Roman" w:cs="Times New Roman"/>
        </w:rPr>
        <w:t>But</w:t>
      </w:r>
      <w:r w:rsidR="00BA4961">
        <w:rPr>
          <w:rFonts w:ascii="Times New Roman" w:hAnsi="Times New Roman" w:cs="Times New Roman"/>
        </w:rPr>
        <w:t>, h</w:t>
      </w:r>
      <w:r w:rsidR="00AE50A9">
        <w:rPr>
          <w:rFonts w:ascii="Times New Roman" w:hAnsi="Times New Roman" w:cs="Times New Roman"/>
        </w:rPr>
        <w:t>ow does being an instate c</w:t>
      </w:r>
      <w:r w:rsidR="00CC7B89">
        <w:rPr>
          <w:rFonts w:ascii="Times New Roman" w:hAnsi="Times New Roman" w:cs="Times New Roman"/>
        </w:rPr>
        <w:t>ollege student versus an out-of-</w:t>
      </w:r>
      <w:r w:rsidR="00AE50A9">
        <w:rPr>
          <w:rFonts w:ascii="Times New Roman" w:hAnsi="Times New Roman" w:cs="Times New Roman"/>
        </w:rPr>
        <w:t xml:space="preserve">state student </w:t>
      </w:r>
      <w:r w:rsidR="006D5036">
        <w:rPr>
          <w:rFonts w:ascii="Times New Roman" w:hAnsi="Times New Roman" w:cs="Times New Roman"/>
        </w:rPr>
        <w:t xml:space="preserve">truly affect </w:t>
      </w:r>
      <w:r w:rsidR="00847936">
        <w:rPr>
          <w:rFonts w:ascii="Times New Roman" w:hAnsi="Times New Roman" w:cs="Times New Roman"/>
        </w:rPr>
        <w:t>ones</w:t>
      </w:r>
      <w:r w:rsidR="006D5036">
        <w:rPr>
          <w:rFonts w:ascii="Times New Roman" w:hAnsi="Times New Roman" w:cs="Times New Roman"/>
        </w:rPr>
        <w:t xml:space="preserve"> college experience</w:t>
      </w:r>
      <w:r w:rsidR="00847936">
        <w:rPr>
          <w:rFonts w:ascii="Times New Roman" w:hAnsi="Times New Roman" w:cs="Times New Roman"/>
        </w:rPr>
        <w:t xml:space="preserve"> once one arrives at college</w:t>
      </w:r>
      <w:r w:rsidR="006D5036">
        <w:rPr>
          <w:rFonts w:ascii="Times New Roman" w:hAnsi="Times New Roman" w:cs="Times New Roman"/>
        </w:rPr>
        <w:t xml:space="preserve">? </w:t>
      </w:r>
      <w:r>
        <w:rPr>
          <w:rFonts w:ascii="Times New Roman" w:hAnsi="Times New Roman" w:cs="Times New Roman"/>
        </w:rPr>
        <w:t xml:space="preserve">In this paper I first will provide background information </w:t>
      </w:r>
      <w:r w:rsidR="00847936">
        <w:rPr>
          <w:rFonts w:ascii="Times New Roman" w:hAnsi="Times New Roman" w:cs="Times New Roman"/>
        </w:rPr>
        <w:t xml:space="preserve">from </w:t>
      </w:r>
      <w:r>
        <w:rPr>
          <w:rFonts w:ascii="Times New Roman" w:hAnsi="Times New Roman" w:cs="Times New Roman"/>
        </w:rPr>
        <w:t>other researchers</w:t>
      </w:r>
      <w:r w:rsidR="00847936">
        <w:rPr>
          <w:rFonts w:ascii="Times New Roman" w:hAnsi="Times New Roman" w:cs="Times New Roman"/>
        </w:rPr>
        <w:t xml:space="preserve">. </w:t>
      </w:r>
      <w:r>
        <w:rPr>
          <w:rFonts w:ascii="Times New Roman" w:hAnsi="Times New Roman" w:cs="Times New Roman"/>
        </w:rPr>
        <w:t xml:space="preserve">They researched advantages of staying instate vs. leaving the state, tuition rates between states for state schools and private schools and </w:t>
      </w:r>
      <w:r w:rsidR="00AE50A9">
        <w:rPr>
          <w:rFonts w:ascii="Times New Roman" w:hAnsi="Times New Roman" w:cs="Times New Roman"/>
        </w:rPr>
        <w:t xml:space="preserve">the </w:t>
      </w:r>
      <w:r>
        <w:rPr>
          <w:rFonts w:ascii="Times New Roman" w:hAnsi="Times New Roman" w:cs="Times New Roman"/>
        </w:rPr>
        <w:t xml:space="preserve">migration rates for people that stay in state or choose to </w:t>
      </w:r>
      <w:r w:rsidR="00AE50A9">
        <w:rPr>
          <w:rFonts w:ascii="Times New Roman" w:hAnsi="Times New Roman" w:cs="Times New Roman"/>
        </w:rPr>
        <w:t>leave for the first time. Next, I will talk about my method of how I research</w:t>
      </w:r>
      <w:r w:rsidR="00847936">
        <w:rPr>
          <w:rFonts w:ascii="Times New Roman" w:hAnsi="Times New Roman" w:cs="Times New Roman"/>
        </w:rPr>
        <w:t>ed</w:t>
      </w:r>
      <w:r w:rsidR="00AE50A9">
        <w:rPr>
          <w:rFonts w:ascii="Times New Roman" w:hAnsi="Times New Roman" w:cs="Times New Roman"/>
        </w:rPr>
        <w:t xml:space="preserve"> this topic and use the previous research to </w:t>
      </w:r>
      <w:r w:rsidR="00847936">
        <w:rPr>
          <w:rFonts w:ascii="Times New Roman" w:hAnsi="Times New Roman" w:cs="Times New Roman"/>
        </w:rPr>
        <w:t xml:space="preserve">interpret the </w:t>
      </w:r>
      <w:r w:rsidR="00AE50A9">
        <w:rPr>
          <w:rFonts w:ascii="Times New Roman" w:hAnsi="Times New Roman" w:cs="Times New Roman"/>
        </w:rPr>
        <w:t>information</w:t>
      </w:r>
      <w:r w:rsidR="00847936">
        <w:rPr>
          <w:rFonts w:ascii="Times New Roman" w:hAnsi="Times New Roman" w:cs="Times New Roman"/>
        </w:rPr>
        <w:t xml:space="preserve"> I found</w:t>
      </w:r>
      <w:r w:rsidR="00AE50A9">
        <w:rPr>
          <w:rFonts w:ascii="Times New Roman" w:hAnsi="Times New Roman" w:cs="Times New Roman"/>
        </w:rPr>
        <w:t>. Then, I will produ</w:t>
      </w:r>
      <w:r w:rsidR="00847936">
        <w:rPr>
          <w:rFonts w:ascii="Times New Roman" w:hAnsi="Times New Roman" w:cs="Times New Roman"/>
        </w:rPr>
        <w:t xml:space="preserve">ce my own findings based on </w:t>
      </w:r>
      <w:r w:rsidR="00AE50A9">
        <w:rPr>
          <w:rFonts w:ascii="Times New Roman" w:hAnsi="Times New Roman" w:cs="Times New Roman"/>
        </w:rPr>
        <w:t xml:space="preserve">interviews </w:t>
      </w:r>
      <w:r w:rsidR="00847936">
        <w:rPr>
          <w:rFonts w:ascii="Times New Roman" w:hAnsi="Times New Roman" w:cs="Times New Roman"/>
        </w:rPr>
        <w:t xml:space="preserve">with </w:t>
      </w:r>
      <w:r w:rsidR="00AE50A9">
        <w:rPr>
          <w:rFonts w:ascii="Times New Roman" w:hAnsi="Times New Roman" w:cs="Times New Roman"/>
        </w:rPr>
        <w:t xml:space="preserve">college freshman at Bloomsburg University. </w:t>
      </w:r>
    </w:p>
    <w:p w14:paraId="210CEE31" w14:textId="77777777" w:rsidR="007D35BE" w:rsidRDefault="007D35BE" w:rsidP="000C2845">
      <w:pPr>
        <w:spacing w:line="360" w:lineRule="auto"/>
        <w:rPr>
          <w:rFonts w:ascii="Times New Roman" w:hAnsi="Times New Roman" w:cs="Times New Roman"/>
        </w:rPr>
      </w:pPr>
    </w:p>
    <w:p w14:paraId="073521C4" w14:textId="1A82A552" w:rsidR="006517D9" w:rsidRDefault="007D35BE" w:rsidP="000C2845">
      <w:pPr>
        <w:spacing w:line="360" w:lineRule="auto"/>
        <w:rPr>
          <w:rFonts w:ascii="Times New Roman" w:hAnsi="Times New Roman" w:cs="Times New Roman"/>
          <w:b/>
        </w:rPr>
      </w:pPr>
      <w:r w:rsidRPr="007D35BE">
        <w:rPr>
          <w:rFonts w:ascii="Times New Roman" w:hAnsi="Times New Roman" w:cs="Times New Roman"/>
          <w:b/>
        </w:rPr>
        <w:t>Background</w:t>
      </w:r>
    </w:p>
    <w:p w14:paraId="081A9882" w14:textId="0DBE1F49" w:rsidR="007D35BE" w:rsidRDefault="007D35BE" w:rsidP="000C2845">
      <w:pPr>
        <w:spacing w:line="360" w:lineRule="auto"/>
        <w:rPr>
          <w:rFonts w:ascii="Times New Roman" w:hAnsi="Times New Roman" w:cs="Times New Roman"/>
        </w:rPr>
      </w:pPr>
      <w:r>
        <w:rPr>
          <w:rFonts w:ascii="Times New Roman" w:hAnsi="Times New Roman" w:cs="Times New Roman"/>
        </w:rPr>
        <w:tab/>
        <w:t xml:space="preserve">Some studies have focused on </w:t>
      </w:r>
      <w:r w:rsidR="00DB7F06">
        <w:rPr>
          <w:rFonts w:ascii="Times New Roman" w:hAnsi="Times New Roman" w:cs="Times New Roman"/>
        </w:rPr>
        <w:t>instate stude</w:t>
      </w:r>
      <w:r w:rsidR="00EA5DDA">
        <w:rPr>
          <w:rFonts w:ascii="Times New Roman" w:hAnsi="Times New Roman" w:cs="Times New Roman"/>
        </w:rPr>
        <w:t>nts going to college versus out-of-</w:t>
      </w:r>
      <w:r w:rsidR="00DB7F06">
        <w:rPr>
          <w:rFonts w:ascii="Times New Roman" w:hAnsi="Times New Roman" w:cs="Times New Roman"/>
        </w:rPr>
        <w:t xml:space="preserve">state students. </w:t>
      </w:r>
      <w:r w:rsidR="00902162">
        <w:rPr>
          <w:rFonts w:ascii="Times New Roman" w:hAnsi="Times New Roman" w:cs="Times New Roman"/>
        </w:rPr>
        <w:t xml:space="preserve">These studies have </w:t>
      </w:r>
      <w:r w:rsidR="00EA5DDA">
        <w:rPr>
          <w:rFonts w:ascii="Times New Roman" w:hAnsi="Times New Roman" w:cs="Times New Roman"/>
        </w:rPr>
        <w:t xml:space="preserve">concentrated on </w:t>
      </w:r>
      <w:r w:rsidR="00CC0FDD">
        <w:rPr>
          <w:rFonts w:ascii="Times New Roman" w:hAnsi="Times New Roman" w:cs="Times New Roman"/>
        </w:rPr>
        <w:t>factors that one considers when d</w:t>
      </w:r>
      <w:r w:rsidR="006D5B37">
        <w:rPr>
          <w:rFonts w:ascii="Times New Roman" w:hAnsi="Times New Roman" w:cs="Times New Roman"/>
        </w:rPr>
        <w:t>eciding where to attend college such as</w:t>
      </w:r>
      <w:r w:rsidR="00CC0FDD">
        <w:rPr>
          <w:rFonts w:ascii="Times New Roman" w:hAnsi="Times New Roman" w:cs="Times New Roman"/>
        </w:rPr>
        <w:t xml:space="preserve"> </w:t>
      </w:r>
      <w:r w:rsidR="00EA5DDA">
        <w:rPr>
          <w:rFonts w:ascii="Times New Roman" w:hAnsi="Times New Roman" w:cs="Times New Roman"/>
        </w:rPr>
        <w:t>tuition rates,</w:t>
      </w:r>
      <w:r w:rsidR="00CC0FDD">
        <w:rPr>
          <w:rFonts w:ascii="Times New Roman" w:hAnsi="Times New Roman" w:cs="Times New Roman"/>
        </w:rPr>
        <w:t xml:space="preserve"> and migration facts.</w:t>
      </w:r>
      <w:r w:rsidR="00EA5DDA">
        <w:rPr>
          <w:rFonts w:ascii="Times New Roman" w:hAnsi="Times New Roman" w:cs="Times New Roman"/>
        </w:rPr>
        <w:t xml:space="preserve"> </w:t>
      </w:r>
      <w:r w:rsidR="00DB7F06">
        <w:rPr>
          <w:rFonts w:ascii="Times New Roman" w:hAnsi="Times New Roman" w:cs="Times New Roman"/>
        </w:rPr>
        <w:t>One study in particular was an interview where questions</w:t>
      </w:r>
      <w:r w:rsidR="00CC0FDD">
        <w:rPr>
          <w:rFonts w:ascii="Times New Roman" w:hAnsi="Times New Roman" w:cs="Times New Roman"/>
        </w:rPr>
        <w:t xml:space="preserve"> were asked</w:t>
      </w:r>
      <w:r w:rsidR="00DB7F06">
        <w:rPr>
          <w:rFonts w:ascii="Times New Roman" w:hAnsi="Times New Roman" w:cs="Times New Roman"/>
        </w:rPr>
        <w:t xml:space="preserve"> based on the advantages of going to college inst</w:t>
      </w:r>
      <w:r w:rsidR="00CC0FDD">
        <w:rPr>
          <w:rFonts w:ascii="Times New Roman" w:hAnsi="Times New Roman" w:cs="Times New Roman"/>
        </w:rPr>
        <w:t>ate versus going to college out-of-</w:t>
      </w:r>
      <w:r w:rsidR="00DB7F06">
        <w:rPr>
          <w:rFonts w:ascii="Times New Roman" w:hAnsi="Times New Roman" w:cs="Times New Roman"/>
        </w:rPr>
        <w:t xml:space="preserve">state. </w:t>
      </w:r>
      <w:r w:rsidR="00FE3142">
        <w:rPr>
          <w:rFonts w:ascii="Times New Roman" w:hAnsi="Times New Roman" w:cs="Times New Roman"/>
        </w:rPr>
        <w:t>“When it comes time for students to start narrowing down their list of colleges to apply to, one issue always presents itself: whether to leave home for new</w:t>
      </w:r>
      <w:r w:rsidR="006378A2">
        <w:rPr>
          <w:rFonts w:ascii="Times New Roman" w:hAnsi="Times New Roman" w:cs="Times New Roman"/>
        </w:rPr>
        <w:t>-</w:t>
      </w:r>
      <w:r w:rsidR="00FE3142">
        <w:rPr>
          <w:rFonts w:ascii="Times New Roman" w:hAnsi="Times New Roman" w:cs="Times New Roman"/>
        </w:rPr>
        <w:t>found in</w:t>
      </w:r>
      <w:r w:rsidR="00CC0FDD">
        <w:rPr>
          <w:rFonts w:ascii="Times New Roman" w:hAnsi="Times New Roman" w:cs="Times New Roman"/>
        </w:rPr>
        <w:t>dependence and go to school out-of-</w:t>
      </w:r>
      <w:r w:rsidR="00FE3142">
        <w:rPr>
          <w:rFonts w:ascii="Times New Roman" w:hAnsi="Times New Roman" w:cs="Times New Roman"/>
        </w:rPr>
        <w:t>state, or stay closer to home and reap the ben</w:t>
      </w:r>
      <w:r w:rsidR="001F759F">
        <w:rPr>
          <w:rFonts w:ascii="Times New Roman" w:hAnsi="Times New Roman" w:cs="Times New Roman"/>
        </w:rPr>
        <w:t>efits of having family close by</w:t>
      </w:r>
      <w:r w:rsidR="00FE3142">
        <w:rPr>
          <w:rFonts w:ascii="Times New Roman" w:hAnsi="Times New Roman" w:cs="Times New Roman"/>
        </w:rPr>
        <w:t>”</w:t>
      </w:r>
      <w:r w:rsidR="00782F28">
        <w:rPr>
          <w:rFonts w:ascii="Times New Roman" w:hAnsi="Times New Roman" w:cs="Times New Roman"/>
        </w:rPr>
        <w:t xml:space="preserve"> </w:t>
      </w:r>
      <w:r w:rsidR="00FC6167">
        <w:rPr>
          <w:rFonts w:ascii="Times New Roman" w:hAnsi="Times New Roman" w:cs="Times New Roman"/>
        </w:rPr>
        <w:t>(Unigo, 2011, p.</w:t>
      </w:r>
      <w:r w:rsidR="001F759F">
        <w:rPr>
          <w:rFonts w:ascii="Times New Roman" w:hAnsi="Times New Roman" w:cs="Times New Roman"/>
        </w:rPr>
        <w:t xml:space="preserve">1). </w:t>
      </w:r>
      <w:r w:rsidR="00FE3142">
        <w:rPr>
          <w:rFonts w:ascii="Times New Roman" w:hAnsi="Times New Roman" w:cs="Times New Roman"/>
        </w:rPr>
        <w:t xml:space="preserve">(1) </w:t>
      </w:r>
      <w:r w:rsidR="00CC0FDD">
        <w:rPr>
          <w:rFonts w:ascii="Times New Roman" w:hAnsi="Times New Roman" w:cs="Times New Roman"/>
        </w:rPr>
        <w:lastRenderedPageBreak/>
        <w:t>This is a decision every person must make when deciding on where to attend college. It is a personal decision based off of if one is more comfortable leavi</w:t>
      </w:r>
      <w:r w:rsidR="00DA36FA">
        <w:rPr>
          <w:rFonts w:ascii="Times New Roman" w:hAnsi="Times New Roman" w:cs="Times New Roman"/>
        </w:rPr>
        <w:t>ng and being on his or her</w:t>
      </w:r>
      <w:r w:rsidR="00CC0FDD">
        <w:rPr>
          <w:rFonts w:ascii="Times New Roman" w:hAnsi="Times New Roman" w:cs="Times New Roman"/>
        </w:rPr>
        <w:t xml:space="preserve"> own</w:t>
      </w:r>
      <w:r w:rsidR="001B5348">
        <w:rPr>
          <w:rFonts w:ascii="Times New Roman" w:hAnsi="Times New Roman" w:cs="Times New Roman"/>
        </w:rPr>
        <w:t xml:space="preserve"> or if they prefer to be close to home</w:t>
      </w:r>
      <w:r w:rsidR="00CC0FDD">
        <w:rPr>
          <w:rFonts w:ascii="Times New Roman" w:hAnsi="Times New Roman" w:cs="Times New Roman"/>
        </w:rPr>
        <w:t>. Some however,</w:t>
      </w:r>
      <w:r w:rsidR="00B80A72">
        <w:rPr>
          <w:rFonts w:ascii="Times New Roman" w:hAnsi="Times New Roman" w:cs="Times New Roman"/>
        </w:rPr>
        <w:t xml:space="preserve"> are more comfortable having a safety net of knowing they can go home if needed. </w:t>
      </w:r>
    </w:p>
    <w:p w14:paraId="319B0C5A" w14:textId="2932150A" w:rsidR="00AC5943" w:rsidRDefault="00AC5943" w:rsidP="000C2845">
      <w:pPr>
        <w:spacing w:line="360" w:lineRule="auto"/>
        <w:rPr>
          <w:rFonts w:ascii="Times New Roman" w:hAnsi="Times New Roman" w:cs="Times New Roman"/>
        </w:rPr>
      </w:pPr>
      <w:r>
        <w:rPr>
          <w:rFonts w:ascii="Times New Roman" w:hAnsi="Times New Roman" w:cs="Times New Roman"/>
        </w:rPr>
        <w:tab/>
        <w:t>“It’s all about your college state of mind</w:t>
      </w:r>
      <w:r w:rsidR="00346568">
        <w:rPr>
          <w:rFonts w:ascii="Times New Roman" w:hAnsi="Times New Roman" w:cs="Times New Roman"/>
        </w:rPr>
        <w:t>,</w:t>
      </w:r>
      <w:r>
        <w:rPr>
          <w:rFonts w:ascii="Times New Roman" w:hAnsi="Times New Roman" w:cs="Times New Roman"/>
        </w:rPr>
        <w:t>” s</w:t>
      </w:r>
      <w:r w:rsidR="00E06B4B">
        <w:rPr>
          <w:rFonts w:ascii="Times New Roman" w:hAnsi="Times New Roman" w:cs="Times New Roman"/>
        </w:rPr>
        <w:t>aid the interviewee</w:t>
      </w:r>
      <w:r w:rsidR="00FC6167">
        <w:rPr>
          <w:rFonts w:ascii="Times New Roman" w:hAnsi="Times New Roman" w:cs="Times New Roman"/>
        </w:rPr>
        <w:t xml:space="preserve"> (Unigo, 2011, P.1)</w:t>
      </w:r>
      <w:r w:rsidR="00E06B4B">
        <w:rPr>
          <w:rFonts w:ascii="Times New Roman" w:hAnsi="Times New Roman" w:cs="Times New Roman"/>
        </w:rPr>
        <w:t>. Important components</w:t>
      </w:r>
      <w:r>
        <w:rPr>
          <w:rFonts w:ascii="Times New Roman" w:hAnsi="Times New Roman" w:cs="Times New Roman"/>
        </w:rPr>
        <w:t xml:space="preserve"> to consider while making the </w:t>
      </w:r>
      <w:r w:rsidR="00346568">
        <w:rPr>
          <w:rFonts w:ascii="Times New Roman" w:hAnsi="Times New Roman" w:cs="Times New Roman"/>
        </w:rPr>
        <w:t>crucial</w:t>
      </w:r>
      <w:r>
        <w:rPr>
          <w:rFonts w:ascii="Times New Roman" w:hAnsi="Times New Roman" w:cs="Times New Roman"/>
        </w:rPr>
        <w:t xml:space="preserve"> decision of where to attend school </w:t>
      </w:r>
      <w:r w:rsidR="00B80A72">
        <w:rPr>
          <w:rFonts w:ascii="Times New Roman" w:hAnsi="Times New Roman" w:cs="Times New Roman"/>
        </w:rPr>
        <w:t>are;</w:t>
      </w:r>
      <w:r>
        <w:rPr>
          <w:rFonts w:ascii="Times New Roman" w:hAnsi="Times New Roman" w:cs="Times New Roman"/>
        </w:rPr>
        <w:t xml:space="preserve"> </w:t>
      </w:r>
      <w:r w:rsidR="00346568">
        <w:rPr>
          <w:rFonts w:ascii="Times New Roman" w:hAnsi="Times New Roman" w:cs="Times New Roman"/>
        </w:rPr>
        <w:t xml:space="preserve">being in a city, rural setting or town, the weather, and how often one wants to go home. </w:t>
      </w:r>
      <w:r w:rsidR="001F759F">
        <w:rPr>
          <w:rFonts w:ascii="Times New Roman" w:hAnsi="Times New Roman" w:cs="Times New Roman"/>
        </w:rPr>
        <w:t xml:space="preserve">If </w:t>
      </w:r>
      <w:r w:rsidR="00B80A72">
        <w:rPr>
          <w:rFonts w:ascii="Times New Roman" w:hAnsi="Times New Roman" w:cs="Times New Roman"/>
        </w:rPr>
        <w:t>one</w:t>
      </w:r>
      <w:r w:rsidR="001F759F">
        <w:rPr>
          <w:rFonts w:ascii="Times New Roman" w:hAnsi="Times New Roman" w:cs="Times New Roman"/>
        </w:rPr>
        <w:t xml:space="preserve"> leave</w:t>
      </w:r>
      <w:r w:rsidR="00B80A72">
        <w:rPr>
          <w:rFonts w:ascii="Times New Roman" w:hAnsi="Times New Roman" w:cs="Times New Roman"/>
        </w:rPr>
        <w:t>s</w:t>
      </w:r>
      <w:r w:rsidR="001F759F">
        <w:rPr>
          <w:rFonts w:ascii="Times New Roman" w:hAnsi="Times New Roman" w:cs="Times New Roman"/>
        </w:rPr>
        <w:t xml:space="preserve"> the state </w:t>
      </w:r>
      <w:r w:rsidR="00B80A72">
        <w:rPr>
          <w:rFonts w:ascii="Times New Roman" w:hAnsi="Times New Roman" w:cs="Times New Roman"/>
        </w:rPr>
        <w:t>they</w:t>
      </w:r>
      <w:r w:rsidR="001F759F">
        <w:rPr>
          <w:rFonts w:ascii="Times New Roman" w:hAnsi="Times New Roman" w:cs="Times New Roman"/>
        </w:rPr>
        <w:t xml:space="preserve"> gain more independence, can become more confident in being on </w:t>
      </w:r>
      <w:r w:rsidR="00B80A72">
        <w:rPr>
          <w:rFonts w:ascii="Times New Roman" w:hAnsi="Times New Roman" w:cs="Times New Roman"/>
        </w:rPr>
        <w:t xml:space="preserve">their </w:t>
      </w:r>
      <w:r w:rsidR="001F759F">
        <w:rPr>
          <w:rFonts w:ascii="Times New Roman" w:hAnsi="Times New Roman" w:cs="Times New Roman"/>
        </w:rPr>
        <w:t xml:space="preserve">own </w:t>
      </w:r>
      <w:r w:rsidR="00B80A72">
        <w:rPr>
          <w:rFonts w:ascii="Times New Roman" w:hAnsi="Times New Roman" w:cs="Times New Roman"/>
        </w:rPr>
        <w:t xml:space="preserve">but </w:t>
      </w:r>
      <w:r w:rsidR="001F759F">
        <w:rPr>
          <w:rFonts w:ascii="Times New Roman" w:hAnsi="Times New Roman" w:cs="Times New Roman"/>
        </w:rPr>
        <w:t>are facing new</w:t>
      </w:r>
      <w:r w:rsidR="00F168AC">
        <w:rPr>
          <w:rFonts w:ascii="Times New Roman" w:hAnsi="Times New Roman" w:cs="Times New Roman"/>
        </w:rPr>
        <w:t xml:space="preserve"> challenges</w:t>
      </w:r>
      <w:r w:rsidR="00B80A72">
        <w:rPr>
          <w:rFonts w:ascii="Times New Roman" w:hAnsi="Times New Roman" w:cs="Times New Roman"/>
        </w:rPr>
        <w:t>. Where</w:t>
      </w:r>
      <w:r w:rsidR="001F759F">
        <w:rPr>
          <w:rFonts w:ascii="Times New Roman" w:hAnsi="Times New Roman" w:cs="Times New Roman"/>
        </w:rPr>
        <w:t>as some</w:t>
      </w:r>
      <w:r w:rsidR="00B80A72">
        <w:rPr>
          <w:rFonts w:ascii="Times New Roman" w:hAnsi="Times New Roman" w:cs="Times New Roman"/>
        </w:rPr>
        <w:t xml:space="preserve"> advantages of staying instate are</w:t>
      </w:r>
      <w:r w:rsidR="001F759F">
        <w:rPr>
          <w:rFonts w:ascii="Times New Roman" w:hAnsi="Times New Roman" w:cs="Times New Roman"/>
        </w:rPr>
        <w:t xml:space="preserve"> having family closer by, the tuition is ch</w:t>
      </w:r>
      <w:r w:rsidR="00B80A72">
        <w:rPr>
          <w:rFonts w:ascii="Times New Roman" w:hAnsi="Times New Roman" w:cs="Times New Roman"/>
        </w:rPr>
        <w:t xml:space="preserve">eaper and for some it is just </w:t>
      </w:r>
      <w:r w:rsidR="001F759F">
        <w:rPr>
          <w:rFonts w:ascii="Times New Roman" w:hAnsi="Times New Roman" w:cs="Times New Roman"/>
        </w:rPr>
        <w:t xml:space="preserve">essential that </w:t>
      </w:r>
      <w:r w:rsidR="00B80A72">
        <w:rPr>
          <w:rFonts w:ascii="Times New Roman" w:hAnsi="Times New Roman" w:cs="Times New Roman"/>
        </w:rPr>
        <w:t xml:space="preserve">they </w:t>
      </w:r>
      <w:r w:rsidR="001F759F">
        <w:rPr>
          <w:rFonts w:ascii="Times New Roman" w:hAnsi="Times New Roman" w:cs="Times New Roman"/>
        </w:rPr>
        <w:t>stay instate for personal reasons</w:t>
      </w:r>
      <w:r w:rsidR="00421361">
        <w:rPr>
          <w:rFonts w:ascii="Times New Roman" w:hAnsi="Times New Roman" w:cs="Times New Roman"/>
        </w:rPr>
        <w:t xml:space="preserve"> (Unigo</w:t>
      </w:r>
      <w:r w:rsidR="00FC6167">
        <w:rPr>
          <w:rFonts w:ascii="Times New Roman" w:hAnsi="Times New Roman" w:cs="Times New Roman"/>
        </w:rPr>
        <w:t>, 2011,</w:t>
      </w:r>
      <w:r w:rsidR="001F6B26">
        <w:rPr>
          <w:rFonts w:ascii="Times New Roman" w:hAnsi="Times New Roman" w:cs="Times New Roman"/>
        </w:rPr>
        <w:t xml:space="preserve"> </w:t>
      </w:r>
      <w:r w:rsidR="00FC6167">
        <w:rPr>
          <w:rFonts w:ascii="Times New Roman" w:hAnsi="Times New Roman" w:cs="Times New Roman"/>
        </w:rPr>
        <w:t>p.</w:t>
      </w:r>
      <w:r w:rsidR="00421361">
        <w:rPr>
          <w:rFonts w:ascii="Times New Roman" w:hAnsi="Times New Roman" w:cs="Times New Roman"/>
        </w:rPr>
        <w:t>1)</w:t>
      </w:r>
      <w:r w:rsidR="001F759F">
        <w:rPr>
          <w:rFonts w:ascii="Times New Roman" w:hAnsi="Times New Roman" w:cs="Times New Roman"/>
        </w:rPr>
        <w:t>. (2)</w:t>
      </w:r>
      <w:r w:rsidR="00B80A72">
        <w:rPr>
          <w:rFonts w:ascii="Times New Roman" w:hAnsi="Times New Roman" w:cs="Times New Roman"/>
        </w:rPr>
        <w:t xml:space="preserve"> </w:t>
      </w:r>
      <w:r w:rsidR="00743D4D">
        <w:rPr>
          <w:rFonts w:ascii="Times New Roman" w:hAnsi="Times New Roman" w:cs="Times New Roman"/>
        </w:rPr>
        <w:t>Many</w:t>
      </w:r>
      <w:r w:rsidR="00B80A72">
        <w:rPr>
          <w:rFonts w:ascii="Times New Roman" w:hAnsi="Times New Roman" w:cs="Times New Roman"/>
        </w:rPr>
        <w:t xml:space="preserve"> people are very close with their family would have trouble functioning without knowing their family is close by. </w:t>
      </w:r>
      <w:r w:rsidR="00244910">
        <w:rPr>
          <w:rFonts w:ascii="Times New Roman" w:hAnsi="Times New Roman" w:cs="Times New Roman"/>
        </w:rPr>
        <w:t>This is a factor that could a</w:t>
      </w:r>
      <w:r w:rsidR="00617F02">
        <w:rPr>
          <w:rFonts w:ascii="Times New Roman" w:hAnsi="Times New Roman" w:cs="Times New Roman"/>
        </w:rPr>
        <w:t xml:space="preserve">ffect ones college experience but only if they take advantage of having family close by and go home all the time. Another </w:t>
      </w:r>
      <w:r w:rsidR="00B862A2">
        <w:rPr>
          <w:rFonts w:ascii="Times New Roman" w:hAnsi="Times New Roman" w:cs="Times New Roman"/>
        </w:rPr>
        <w:t>consideration</w:t>
      </w:r>
      <w:r w:rsidR="00617F02">
        <w:rPr>
          <w:rFonts w:ascii="Times New Roman" w:hAnsi="Times New Roman" w:cs="Times New Roman"/>
        </w:rPr>
        <w:t xml:space="preserve"> during the decision process is tuition rates. </w:t>
      </w:r>
    </w:p>
    <w:p w14:paraId="1D2D3C05" w14:textId="3F29FF08" w:rsidR="00421361" w:rsidRDefault="00421361" w:rsidP="000C2845">
      <w:pPr>
        <w:spacing w:line="360" w:lineRule="auto"/>
        <w:rPr>
          <w:rFonts w:ascii="Times New Roman" w:hAnsi="Times New Roman" w:cs="Times New Roman"/>
        </w:rPr>
      </w:pPr>
      <w:r>
        <w:rPr>
          <w:rFonts w:ascii="Times New Roman" w:hAnsi="Times New Roman" w:cs="Times New Roman"/>
        </w:rPr>
        <w:tab/>
      </w:r>
      <w:r w:rsidR="00EB2013">
        <w:rPr>
          <w:rFonts w:ascii="Times New Roman" w:hAnsi="Times New Roman" w:cs="Times New Roman"/>
        </w:rPr>
        <w:t>The cost of college is a tremendous factor that comes into play when making your decision where to att</w:t>
      </w:r>
      <w:r w:rsidR="006378A2">
        <w:rPr>
          <w:rFonts w:ascii="Times New Roman" w:hAnsi="Times New Roman" w:cs="Times New Roman"/>
        </w:rPr>
        <w:t>end. Some are more fortunate tha</w:t>
      </w:r>
      <w:r w:rsidR="00EB2013">
        <w:rPr>
          <w:rFonts w:ascii="Times New Roman" w:hAnsi="Times New Roman" w:cs="Times New Roman"/>
        </w:rPr>
        <w:t xml:space="preserve">n others and can have the option to not go to a state school, others are allowed to go to a state school in any state, some may have to go to a state school in the state they currently live and others may have no limitations at all. The cheapest option </w:t>
      </w:r>
      <w:r w:rsidR="008E44B1">
        <w:rPr>
          <w:rFonts w:ascii="Times New Roman" w:hAnsi="Times New Roman" w:cs="Times New Roman"/>
        </w:rPr>
        <w:t>seems to be</w:t>
      </w:r>
      <w:r w:rsidR="00EB2013">
        <w:rPr>
          <w:rFonts w:ascii="Times New Roman" w:hAnsi="Times New Roman" w:cs="Times New Roman"/>
        </w:rPr>
        <w:t xml:space="preserve"> for students to stay instate and go to a public university</w:t>
      </w:r>
      <w:r w:rsidR="008E44B1">
        <w:rPr>
          <w:rFonts w:ascii="Times New Roman" w:hAnsi="Times New Roman" w:cs="Times New Roman"/>
        </w:rPr>
        <w:t xml:space="preserve"> (</w:t>
      </w:r>
      <w:r w:rsidR="00206425">
        <w:rPr>
          <w:rFonts w:ascii="Times New Roman" w:hAnsi="Times New Roman" w:cs="Times New Roman"/>
        </w:rPr>
        <w:t xml:space="preserve">“Average undergraduate tuition and fees” </w:t>
      </w:r>
      <w:r w:rsidR="008E44B1">
        <w:rPr>
          <w:rFonts w:ascii="Times New Roman" w:hAnsi="Times New Roman" w:cs="Times New Roman"/>
        </w:rPr>
        <w:t>1).</w:t>
      </w:r>
      <w:r w:rsidR="00EB2013">
        <w:rPr>
          <w:rFonts w:ascii="Times New Roman" w:hAnsi="Times New Roman" w:cs="Times New Roman"/>
        </w:rPr>
        <w:t xml:space="preserve"> For Bloomsburg University, it is cheapest fo</w:t>
      </w:r>
      <w:r w:rsidR="0077311B">
        <w:rPr>
          <w:rFonts w:ascii="Times New Roman" w:hAnsi="Times New Roman" w:cs="Times New Roman"/>
        </w:rPr>
        <w:t>r instate students. For the out-of-</w:t>
      </w:r>
      <w:r w:rsidR="00EB2013">
        <w:rPr>
          <w:rFonts w:ascii="Times New Roman" w:hAnsi="Times New Roman" w:cs="Times New Roman"/>
        </w:rPr>
        <w:t>state students that chose to come to Bloomsburg</w:t>
      </w:r>
      <w:r w:rsidR="0077311B">
        <w:rPr>
          <w:rFonts w:ascii="Times New Roman" w:hAnsi="Times New Roman" w:cs="Times New Roman"/>
        </w:rPr>
        <w:t>,</w:t>
      </w:r>
      <w:r w:rsidR="00EB2013">
        <w:rPr>
          <w:rFonts w:ascii="Times New Roman" w:hAnsi="Times New Roman" w:cs="Times New Roman"/>
        </w:rPr>
        <w:t xml:space="preserve"> it is</w:t>
      </w:r>
      <w:r w:rsidR="0077311B">
        <w:rPr>
          <w:rFonts w:ascii="Times New Roman" w:hAnsi="Times New Roman" w:cs="Times New Roman"/>
        </w:rPr>
        <w:t xml:space="preserve"> cheaper for them to go here tha</w:t>
      </w:r>
      <w:r w:rsidR="00EB2013">
        <w:rPr>
          <w:rFonts w:ascii="Times New Roman" w:hAnsi="Times New Roman" w:cs="Times New Roman"/>
        </w:rPr>
        <w:t>n going to a private school but seemingly more expensive th</w:t>
      </w:r>
      <w:r w:rsidR="0077311B">
        <w:rPr>
          <w:rFonts w:ascii="Times New Roman" w:hAnsi="Times New Roman" w:cs="Times New Roman"/>
        </w:rPr>
        <w:t>a</w:t>
      </w:r>
      <w:r w:rsidR="00EB2013">
        <w:rPr>
          <w:rFonts w:ascii="Times New Roman" w:hAnsi="Times New Roman" w:cs="Times New Roman"/>
        </w:rPr>
        <w:t xml:space="preserve">n going to a state school in the state they were raised. </w:t>
      </w:r>
      <w:r w:rsidR="00546479">
        <w:rPr>
          <w:rFonts w:ascii="Times New Roman" w:hAnsi="Times New Roman" w:cs="Times New Roman"/>
        </w:rPr>
        <w:t xml:space="preserve">These </w:t>
      </w:r>
      <w:r w:rsidR="00244910">
        <w:rPr>
          <w:rFonts w:ascii="Times New Roman" w:hAnsi="Times New Roman" w:cs="Times New Roman"/>
        </w:rPr>
        <w:t xml:space="preserve">out-of-state </w:t>
      </w:r>
      <w:r w:rsidR="00546479">
        <w:rPr>
          <w:rFonts w:ascii="Times New Roman" w:hAnsi="Times New Roman" w:cs="Times New Roman"/>
        </w:rPr>
        <w:t xml:space="preserve">students picked the school where the price was in the middle of all their options. </w:t>
      </w:r>
      <w:r w:rsidR="00244910">
        <w:rPr>
          <w:rFonts w:ascii="Times New Roman" w:hAnsi="Times New Roman" w:cs="Times New Roman"/>
        </w:rPr>
        <w:t xml:space="preserve">Tuition is still reasonable; it is just not the cheapest option. Tuition can </w:t>
      </w:r>
      <w:r w:rsidR="00BD5F76">
        <w:rPr>
          <w:rFonts w:ascii="Times New Roman" w:hAnsi="Times New Roman" w:cs="Times New Roman"/>
        </w:rPr>
        <w:t xml:space="preserve">affect ones decision on where to attend but once students arrive it should not affect their college experience. </w:t>
      </w:r>
    </w:p>
    <w:p w14:paraId="2C8EB164" w14:textId="5D485B14" w:rsidR="00EB2013" w:rsidRDefault="00EB2013" w:rsidP="000C2845">
      <w:pPr>
        <w:spacing w:line="360" w:lineRule="auto"/>
        <w:rPr>
          <w:rFonts w:ascii="Times New Roman" w:hAnsi="Times New Roman" w:cs="Times New Roman"/>
        </w:rPr>
      </w:pPr>
      <w:r>
        <w:rPr>
          <w:rFonts w:ascii="Times New Roman" w:hAnsi="Times New Roman" w:cs="Times New Roman"/>
        </w:rPr>
        <w:tab/>
      </w:r>
      <w:r w:rsidR="00613E57">
        <w:rPr>
          <w:rFonts w:ascii="Times New Roman" w:hAnsi="Times New Roman" w:cs="Times New Roman"/>
        </w:rPr>
        <w:t>Price was not the only thing considered; m</w:t>
      </w:r>
      <w:r w:rsidR="00ED0395">
        <w:rPr>
          <w:rFonts w:ascii="Times New Roman" w:hAnsi="Times New Roman" w:cs="Times New Roman"/>
        </w:rPr>
        <w:t xml:space="preserve">igration of students from state to state was a factor looked at. The percentage of how many students left their home state each year was looked at and calculated. </w:t>
      </w:r>
      <w:r w:rsidR="00F168AC">
        <w:rPr>
          <w:rFonts w:ascii="Times New Roman" w:hAnsi="Times New Roman" w:cs="Times New Roman"/>
        </w:rPr>
        <w:t>In 1996, about 380,000 f</w:t>
      </w:r>
      <w:r w:rsidR="006378A2">
        <w:rPr>
          <w:rFonts w:ascii="Times New Roman" w:hAnsi="Times New Roman" w:cs="Times New Roman"/>
        </w:rPr>
        <w:t>irst-time freshme</w:t>
      </w:r>
      <w:r w:rsidR="00613E57">
        <w:rPr>
          <w:rFonts w:ascii="Times New Roman" w:hAnsi="Times New Roman" w:cs="Times New Roman"/>
        </w:rPr>
        <w:t>n migrated out-of-</w:t>
      </w:r>
      <w:r w:rsidR="00F168AC">
        <w:rPr>
          <w:rFonts w:ascii="Times New Roman" w:hAnsi="Times New Roman" w:cs="Times New Roman"/>
        </w:rPr>
        <w:t>state, out of a total of 2.2 milli</w:t>
      </w:r>
      <w:r w:rsidR="00782F28">
        <w:rPr>
          <w:rFonts w:ascii="Times New Roman" w:hAnsi="Times New Roman" w:cs="Times New Roman"/>
        </w:rPr>
        <w:t>on students. This number changed</w:t>
      </w:r>
      <w:r w:rsidR="00F168AC">
        <w:rPr>
          <w:rFonts w:ascii="Times New Roman" w:hAnsi="Times New Roman" w:cs="Times New Roman"/>
        </w:rPr>
        <w:t xml:space="preserve"> based on the state. For example</w:t>
      </w:r>
      <w:r w:rsidR="00782F28">
        <w:rPr>
          <w:rFonts w:ascii="Times New Roman" w:hAnsi="Times New Roman" w:cs="Times New Roman"/>
        </w:rPr>
        <w:t>,</w:t>
      </w:r>
      <w:r w:rsidR="00F168AC">
        <w:rPr>
          <w:rFonts w:ascii="Times New Roman" w:hAnsi="Times New Roman" w:cs="Times New Roman"/>
        </w:rPr>
        <w:t xml:space="preserve"> in the District of Columbia, 55.2 percent of people left the state for college but only 8.7 percent of the people in Alabama left their stat</w:t>
      </w:r>
      <w:r w:rsidR="00613E57">
        <w:rPr>
          <w:rFonts w:ascii="Times New Roman" w:hAnsi="Times New Roman" w:cs="Times New Roman"/>
        </w:rPr>
        <w:t>e for college. It all depends on where one</w:t>
      </w:r>
      <w:r w:rsidR="00F168AC">
        <w:rPr>
          <w:rFonts w:ascii="Times New Roman" w:hAnsi="Times New Roman" w:cs="Times New Roman"/>
        </w:rPr>
        <w:t xml:space="preserve"> live</w:t>
      </w:r>
      <w:r w:rsidR="00613E57">
        <w:rPr>
          <w:rFonts w:ascii="Times New Roman" w:hAnsi="Times New Roman" w:cs="Times New Roman"/>
        </w:rPr>
        <w:t>s</w:t>
      </w:r>
      <w:r w:rsidR="00F168AC">
        <w:rPr>
          <w:rFonts w:ascii="Times New Roman" w:hAnsi="Times New Roman" w:cs="Times New Roman"/>
        </w:rPr>
        <w:t xml:space="preserve"> and the opportunities </w:t>
      </w:r>
      <w:r w:rsidR="00011632">
        <w:rPr>
          <w:rFonts w:ascii="Times New Roman" w:hAnsi="Times New Roman" w:cs="Times New Roman"/>
        </w:rPr>
        <w:t>each person has</w:t>
      </w:r>
      <w:r w:rsidR="00F168AC">
        <w:rPr>
          <w:rFonts w:ascii="Times New Roman" w:hAnsi="Times New Roman" w:cs="Times New Roman"/>
        </w:rPr>
        <w:t xml:space="preserve"> available to </w:t>
      </w:r>
      <w:r w:rsidR="00011632">
        <w:rPr>
          <w:rFonts w:ascii="Times New Roman" w:hAnsi="Times New Roman" w:cs="Times New Roman"/>
        </w:rPr>
        <w:t>them</w:t>
      </w:r>
      <w:r w:rsidR="00F168AC">
        <w:rPr>
          <w:rFonts w:ascii="Times New Roman" w:hAnsi="Times New Roman" w:cs="Times New Roman"/>
        </w:rPr>
        <w:t xml:space="preserve"> in</w:t>
      </w:r>
      <w:r w:rsidR="00782F28">
        <w:rPr>
          <w:rFonts w:ascii="Times New Roman" w:hAnsi="Times New Roman" w:cs="Times New Roman"/>
        </w:rPr>
        <w:t xml:space="preserve"> the state </w:t>
      </w:r>
      <w:r w:rsidR="00011632">
        <w:rPr>
          <w:rFonts w:ascii="Times New Roman" w:hAnsi="Times New Roman" w:cs="Times New Roman"/>
        </w:rPr>
        <w:t>they</w:t>
      </w:r>
      <w:r w:rsidR="00782F28">
        <w:rPr>
          <w:rFonts w:ascii="Times New Roman" w:hAnsi="Times New Roman" w:cs="Times New Roman"/>
        </w:rPr>
        <w:t xml:space="preserve"> were raised in. “Twenty-four states had an increasing percentage of first-time students leav</w:t>
      </w:r>
      <w:r w:rsidR="005E0E49">
        <w:rPr>
          <w:rFonts w:ascii="Times New Roman" w:hAnsi="Times New Roman" w:cs="Times New Roman"/>
        </w:rPr>
        <w:t>ing the state to attend college</w:t>
      </w:r>
      <w:r w:rsidR="00782F28">
        <w:rPr>
          <w:rFonts w:ascii="Times New Roman" w:hAnsi="Times New Roman" w:cs="Times New Roman"/>
        </w:rPr>
        <w:t>”</w:t>
      </w:r>
      <w:r w:rsidR="005E0E49">
        <w:rPr>
          <w:rFonts w:ascii="Times New Roman" w:hAnsi="Times New Roman" w:cs="Times New Roman"/>
        </w:rPr>
        <w:t xml:space="preserve"> (</w:t>
      </w:r>
      <w:r w:rsidR="0091300D">
        <w:rPr>
          <w:rFonts w:ascii="Times New Roman" w:hAnsi="Times New Roman" w:cs="Times New Roman"/>
        </w:rPr>
        <w:t>“</w:t>
      </w:r>
      <w:r w:rsidR="00206425">
        <w:rPr>
          <w:rFonts w:ascii="Times New Roman" w:hAnsi="Times New Roman" w:cs="Times New Roman"/>
        </w:rPr>
        <w:t>Residence and Migration</w:t>
      </w:r>
      <w:r w:rsidR="0091300D">
        <w:rPr>
          <w:rFonts w:ascii="Times New Roman" w:hAnsi="Times New Roman" w:cs="Times New Roman"/>
        </w:rPr>
        <w:t>”</w:t>
      </w:r>
      <w:r w:rsidR="00FC6167">
        <w:rPr>
          <w:rFonts w:ascii="Times New Roman" w:hAnsi="Times New Roman" w:cs="Times New Roman"/>
        </w:rPr>
        <w:t xml:space="preserve">, </w:t>
      </w:r>
      <w:r w:rsidR="008C457C">
        <w:rPr>
          <w:rFonts w:ascii="Times New Roman" w:hAnsi="Times New Roman" w:cs="Times New Roman"/>
        </w:rPr>
        <w:t>1996,</w:t>
      </w:r>
      <w:r w:rsidR="005E0E49">
        <w:rPr>
          <w:rFonts w:ascii="Times New Roman" w:hAnsi="Times New Roman" w:cs="Times New Roman"/>
        </w:rPr>
        <w:t xml:space="preserve"> </w:t>
      </w:r>
      <w:r w:rsidR="008C457C">
        <w:rPr>
          <w:rFonts w:ascii="Times New Roman" w:hAnsi="Times New Roman" w:cs="Times New Roman"/>
        </w:rPr>
        <w:t>p.</w:t>
      </w:r>
      <w:r w:rsidR="005E0E49">
        <w:rPr>
          <w:rFonts w:ascii="Times New Roman" w:hAnsi="Times New Roman" w:cs="Times New Roman"/>
        </w:rPr>
        <w:t>1-2).</w:t>
      </w:r>
      <w:r w:rsidR="00782F28">
        <w:rPr>
          <w:rFonts w:ascii="Times New Roman" w:hAnsi="Times New Roman" w:cs="Times New Roman"/>
        </w:rPr>
        <w:t xml:space="preserve"> In other words</w:t>
      </w:r>
      <w:r w:rsidR="00BD6C7F">
        <w:rPr>
          <w:rFonts w:ascii="Times New Roman" w:hAnsi="Times New Roman" w:cs="Times New Roman"/>
        </w:rPr>
        <w:t>,</w:t>
      </w:r>
      <w:r w:rsidR="00782F28">
        <w:rPr>
          <w:rFonts w:ascii="Times New Roman" w:hAnsi="Times New Roman" w:cs="Times New Roman"/>
        </w:rPr>
        <w:t xml:space="preserve"> about half of th</w:t>
      </w:r>
      <w:r w:rsidR="005E0E49">
        <w:rPr>
          <w:rFonts w:ascii="Times New Roman" w:hAnsi="Times New Roman" w:cs="Times New Roman"/>
        </w:rPr>
        <w:t xml:space="preserve">e United States at this time were willing to and had the amenities to try </w:t>
      </w:r>
      <w:r w:rsidR="00B85768">
        <w:rPr>
          <w:rFonts w:ascii="Times New Roman" w:hAnsi="Times New Roman" w:cs="Times New Roman"/>
        </w:rPr>
        <w:t xml:space="preserve">to </w:t>
      </w:r>
      <w:r w:rsidR="005E0E49">
        <w:rPr>
          <w:rFonts w:ascii="Times New Roman" w:hAnsi="Times New Roman" w:cs="Times New Roman"/>
        </w:rPr>
        <w:t xml:space="preserve">experience something different in a new state. </w:t>
      </w:r>
      <w:r w:rsidR="00B85768">
        <w:rPr>
          <w:rFonts w:ascii="Times New Roman" w:hAnsi="Times New Roman" w:cs="Times New Roman"/>
        </w:rPr>
        <w:t xml:space="preserve">Meaning, these people could go to college somewhere different </w:t>
      </w:r>
      <w:r w:rsidR="00011632">
        <w:rPr>
          <w:rFonts w:ascii="Times New Roman" w:hAnsi="Times New Roman" w:cs="Times New Roman"/>
        </w:rPr>
        <w:t>and have new surroundings. The</w:t>
      </w:r>
      <w:r w:rsidR="00B85768">
        <w:rPr>
          <w:rFonts w:ascii="Times New Roman" w:hAnsi="Times New Roman" w:cs="Times New Roman"/>
        </w:rPr>
        <w:t xml:space="preserve"> </w:t>
      </w:r>
      <w:r w:rsidR="00011632">
        <w:rPr>
          <w:rFonts w:ascii="Times New Roman" w:hAnsi="Times New Roman" w:cs="Times New Roman"/>
        </w:rPr>
        <w:t xml:space="preserve">individuals who choose to leave home </w:t>
      </w:r>
      <w:r w:rsidR="00B85768">
        <w:rPr>
          <w:rFonts w:ascii="Times New Roman" w:hAnsi="Times New Roman" w:cs="Times New Roman"/>
        </w:rPr>
        <w:t xml:space="preserve">want to step outside of their comfort zone, learn about new culture and become more independent. </w:t>
      </w:r>
      <w:r w:rsidR="00011632">
        <w:rPr>
          <w:rFonts w:ascii="Times New Roman" w:hAnsi="Times New Roman" w:cs="Times New Roman"/>
        </w:rPr>
        <w:t xml:space="preserve"> </w:t>
      </w:r>
    </w:p>
    <w:p w14:paraId="0B28C9F2" w14:textId="3BDAEC4D" w:rsidR="001F759F" w:rsidRDefault="001F759F" w:rsidP="000C2845">
      <w:pPr>
        <w:spacing w:line="360" w:lineRule="auto"/>
        <w:rPr>
          <w:rFonts w:ascii="Times New Roman" w:hAnsi="Times New Roman" w:cs="Times New Roman"/>
        </w:rPr>
      </w:pPr>
      <w:r>
        <w:rPr>
          <w:rFonts w:ascii="Times New Roman" w:hAnsi="Times New Roman" w:cs="Times New Roman"/>
        </w:rPr>
        <w:tab/>
      </w:r>
      <w:r w:rsidR="00D70B58">
        <w:rPr>
          <w:rFonts w:ascii="Times New Roman" w:hAnsi="Times New Roman" w:cs="Times New Roman"/>
        </w:rPr>
        <w:t>These are all considerations that come into play. Not one person</w:t>
      </w:r>
      <w:r w:rsidR="00407E85">
        <w:rPr>
          <w:rFonts w:ascii="Times New Roman" w:hAnsi="Times New Roman" w:cs="Times New Roman"/>
        </w:rPr>
        <w:t>’</w:t>
      </w:r>
      <w:r w:rsidR="00D70B58">
        <w:rPr>
          <w:rFonts w:ascii="Times New Roman" w:hAnsi="Times New Roman" w:cs="Times New Roman"/>
        </w:rPr>
        <w:t xml:space="preserve">s thought process </w:t>
      </w:r>
      <w:r w:rsidR="00407E85">
        <w:rPr>
          <w:rFonts w:ascii="Times New Roman" w:hAnsi="Times New Roman" w:cs="Times New Roman"/>
        </w:rPr>
        <w:t>will be the same. H</w:t>
      </w:r>
      <w:r w:rsidR="00D70B58">
        <w:rPr>
          <w:rFonts w:ascii="Times New Roman" w:hAnsi="Times New Roman" w:cs="Times New Roman"/>
        </w:rPr>
        <w:t>owever</w:t>
      </w:r>
      <w:r w:rsidR="00407E85">
        <w:rPr>
          <w:rFonts w:ascii="Times New Roman" w:hAnsi="Times New Roman" w:cs="Times New Roman"/>
        </w:rPr>
        <w:t>, these are the main elements students consider when making the deci</w:t>
      </w:r>
      <w:r w:rsidR="00106870">
        <w:rPr>
          <w:rFonts w:ascii="Times New Roman" w:hAnsi="Times New Roman" w:cs="Times New Roman"/>
        </w:rPr>
        <w:t>sion of where to attend college, and whether to stay instate or go out-of-state.</w:t>
      </w:r>
      <w:r w:rsidR="00D70B58">
        <w:rPr>
          <w:rFonts w:ascii="Times New Roman" w:hAnsi="Times New Roman" w:cs="Times New Roman"/>
        </w:rPr>
        <w:t xml:space="preserve"> </w:t>
      </w:r>
      <w:r>
        <w:rPr>
          <w:rFonts w:ascii="Times New Roman" w:hAnsi="Times New Roman" w:cs="Times New Roman"/>
        </w:rPr>
        <w:t xml:space="preserve">All </w:t>
      </w:r>
      <w:r w:rsidR="006378A2">
        <w:rPr>
          <w:rFonts w:ascii="Times New Roman" w:hAnsi="Times New Roman" w:cs="Times New Roman"/>
        </w:rPr>
        <w:t xml:space="preserve">of </w:t>
      </w:r>
      <w:r>
        <w:rPr>
          <w:rFonts w:ascii="Times New Roman" w:hAnsi="Times New Roman" w:cs="Times New Roman"/>
        </w:rPr>
        <w:t xml:space="preserve">these factors help </w:t>
      </w:r>
      <w:r w:rsidR="005E0E49">
        <w:rPr>
          <w:rFonts w:ascii="Times New Roman" w:hAnsi="Times New Roman" w:cs="Times New Roman"/>
        </w:rPr>
        <w:t>someone</w:t>
      </w:r>
      <w:r>
        <w:rPr>
          <w:rFonts w:ascii="Times New Roman" w:hAnsi="Times New Roman" w:cs="Times New Roman"/>
        </w:rPr>
        <w:t xml:space="preserve"> to make </w:t>
      </w:r>
      <w:r w:rsidR="005E0E49">
        <w:rPr>
          <w:rFonts w:ascii="Times New Roman" w:hAnsi="Times New Roman" w:cs="Times New Roman"/>
        </w:rPr>
        <w:t>their</w:t>
      </w:r>
      <w:r>
        <w:rPr>
          <w:rFonts w:ascii="Times New Roman" w:hAnsi="Times New Roman" w:cs="Times New Roman"/>
        </w:rPr>
        <w:t xml:space="preserve"> college decision </w:t>
      </w:r>
      <w:r w:rsidR="00421361">
        <w:rPr>
          <w:rFonts w:ascii="Times New Roman" w:hAnsi="Times New Roman" w:cs="Times New Roman"/>
        </w:rPr>
        <w:t>on what school to attend</w:t>
      </w:r>
      <w:r w:rsidR="005E0E49">
        <w:rPr>
          <w:rFonts w:ascii="Times New Roman" w:hAnsi="Times New Roman" w:cs="Times New Roman"/>
        </w:rPr>
        <w:t>,</w:t>
      </w:r>
      <w:r w:rsidR="00421361">
        <w:rPr>
          <w:rFonts w:ascii="Times New Roman" w:hAnsi="Times New Roman" w:cs="Times New Roman"/>
        </w:rPr>
        <w:t xml:space="preserve"> but how do they affect you once you get there? (3)</w:t>
      </w:r>
    </w:p>
    <w:p w14:paraId="7E47AC34" w14:textId="77777777" w:rsidR="00A51F0A" w:rsidRDefault="00A51F0A" w:rsidP="000C2845">
      <w:pPr>
        <w:spacing w:line="360" w:lineRule="auto"/>
        <w:rPr>
          <w:rFonts w:ascii="Times New Roman" w:hAnsi="Times New Roman" w:cs="Times New Roman"/>
          <w:b/>
        </w:rPr>
      </w:pPr>
    </w:p>
    <w:p w14:paraId="4C5FA7AC" w14:textId="0CB04F26" w:rsidR="00003147" w:rsidRDefault="00003147" w:rsidP="000C2845">
      <w:pPr>
        <w:spacing w:line="360" w:lineRule="auto"/>
        <w:rPr>
          <w:rFonts w:ascii="Times New Roman" w:hAnsi="Times New Roman" w:cs="Times New Roman"/>
          <w:b/>
        </w:rPr>
      </w:pPr>
      <w:r w:rsidRPr="00003147">
        <w:rPr>
          <w:rFonts w:ascii="Times New Roman" w:hAnsi="Times New Roman" w:cs="Times New Roman"/>
          <w:b/>
        </w:rPr>
        <w:t>Method</w:t>
      </w:r>
    </w:p>
    <w:p w14:paraId="45ABF939" w14:textId="3E2F8047" w:rsidR="00003147" w:rsidRPr="00003147" w:rsidRDefault="00003147" w:rsidP="00003147">
      <w:pPr>
        <w:spacing w:line="360" w:lineRule="auto"/>
        <w:rPr>
          <w:rFonts w:ascii="Times New Roman" w:hAnsi="Times New Roman" w:cs="Times New Roman"/>
        </w:rPr>
      </w:pPr>
      <w:r w:rsidRPr="00003147">
        <w:rPr>
          <w:rFonts w:ascii="Times New Roman" w:hAnsi="Times New Roman" w:cs="Times New Roman"/>
        </w:rPr>
        <w:tab/>
      </w:r>
      <w:r w:rsidR="0020220C">
        <w:rPr>
          <w:rFonts w:ascii="Times New Roman" w:hAnsi="Times New Roman" w:cs="Times New Roman"/>
        </w:rPr>
        <w:t>P</w:t>
      </w:r>
      <w:r w:rsidR="0055324D">
        <w:rPr>
          <w:rFonts w:ascii="Times New Roman" w:hAnsi="Times New Roman" w:cs="Times New Roman"/>
        </w:rPr>
        <w:t>revious research relied on interview</w:t>
      </w:r>
      <w:r w:rsidR="0020220C">
        <w:rPr>
          <w:rFonts w:ascii="Times New Roman" w:hAnsi="Times New Roman" w:cs="Times New Roman"/>
        </w:rPr>
        <w:t xml:space="preserve">s, so </w:t>
      </w:r>
      <w:r w:rsidR="0055324D">
        <w:rPr>
          <w:rFonts w:ascii="Times New Roman" w:hAnsi="Times New Roman" w:cs="Times New Roman"/>
        </w:rPr>
        <w:t xml:space="preserve">I </w:t>
      </w:r>
      <w:r w:rsidR="00380A56">
        <w:rPr>
          <w:rFonts w:ascii="Times New Roman" w:hAnsi="Times New Roman" w:cs="Times New Roman"/>
        </w:rPr>
        <w:t xml:space="preserve">believed </w:t>
      </w:r>
      <w:r w:rsidR="0055324D">
        <w:rPr>
          <w:rFonts w:ascii="Times New Roman" w:hAnsi="Times New Roman" w:cs="Times New Roman"/>
        </w:rPr>
        <w:t xml:space="preserve">this would be the best way to get </w:t>
      </w:r>
      <w:r w:rsidR="0020220C">
        <w:rPr>
          <w:rFonts w:ascii="Times New Roman" w:hAnsi="Times New Roman" w:cs="Times New Roman"/>
        </w:rPr>
        <w:t xml:space="preserve">the </w:t>
      </w:r>
      <w:r w:rsidR="0055324D">
        <w:rPr>
          <w:rFonts w:ascii="Times New Roman" w:hAnsi="Times New Roman" w:cs="Times New Roman"/>
        </w:rPr>
        <w:t xml:space="preserve">information first hand. </w:t>
      </w:r>
      <w:r w:rsidRPr="00003147">
        <w:rPr>
          <w:rFonts w:ascii="Times New Roman" w:hAnsi="Times New Roman" w:cs="Times New Roman"/>
        </w:rPr>
        <w:t>One article was interview based and showed all the reader</w:t>
      </w:r>
      <w:r w:rsidR="00267177">
        <w:rPr>
          <w:rFonts w:ascii="Times New Roman" w:hAnsi="Times New Roman" w:cs="Times New Roman"/>
        </w:rPr>
        <w:t>’</w:t>
      </w:r>
      <w:r w:rsidRPr="00003147">
        <w:rPr>
          <w:rFonts w:ascii="Times New Roman" w:hAnsi="Times New Roman" w:cs="Times New Roman"/>
        </w:rPr>
        <w:t>s opinions on the advantages of staying i</w:t>
      </w:r>
      <w:r w:rsidR="00DB7279">
        <w:rPr>
          <w:rFonts w:ascii="Times New Roman" w:hAnsi="Times New Roman" w:cs="Times New Roman"/>
        </w:rPr>
        <w:t>nstate for college or going out-of-</w:t>
      </w:r>
      <w:r w:rsidRPr="00003147">
        <w:rPr>
          <w:rFonts w:ascii="Times New Roman" w:hAnsi="Times New Roman" w:cs="Times New Roman"/>
        </w:rPr>
        <w:t>state. They</w:t>
      </w:r>
      <w:r w:rsidR="00267177">
        <w:rPr>
          <w:rFonts w:ascii="Times New Roman" w:hAnsi="Times New Roman" w:cs="Times New Roman"/>
        </w:rPr>
        <w:t xml:space="preserve"> directed the attention of the reader to things such as independence and making the best of the situation you are put in. Another article talked strictly about </w:t>
      </w:r>
      <w:r w:rsidR="00482FFB">
        <w:rPr>
          <w:rFonts w:ascii="Times New Roman" w:hAnsi="Times New Roman" w:cs="Times New Roman"/>
        </w:rPr>
        <w:t xml:space="preserve">all the different tuition rates in each state and the last article talked about different migration facts. </w:t>
      </w:r>
      <w:r w:rsidRPr="00003147">
        <w:rPr>
          <w:rFonts w:ascii="Times New Roman" w:hAnsi="Times New Roman" w:cs="Times New Roman"/>
        </w:rPr>
        <w:t>By using all the data found on what advantages there are of going to college instate ve</w:t>
      </w:r>
      <w:r w:rsidR="003D5A8A">
        <w:rPr>
          <w:rFonts w:ascii="Times New Roman" w:hAnsi="Times New Roman" w:cs="Times New Roman"/>
        </w:rPr>
        <w:t>rsus out-of-</w:t>
      </w:r>
      <w:r w:rsidRPr="00003147">
        <w:rPr>
          <w:rFonts w:ascii="Times New Roman" w:hAnsi="Times New Roman" w:cs="Times New Roman"/>
        </w:rPr>
        <w:t>state, tuition rates from state to state and migration facts for college freshman, I decided to further this search by asking people, “How does being an instate c</w:t>
      </w:r>
      <w:r w:rsidR="00BD3240">
        <w:rPr>
          <w:rFonts w:ascii="Times New Roman" w:hAnsi="Times New Roman" w:cs="Times New Roman"/>
        </w:rPr>
        <w:t>ollege student versus an out-of-</w:t>
      </w:r>
      <w:r w:rsidRPr="00003147">
        <w:rPr>
          <w:rFonts w:ascii="Times New Roman" w:hAnsi="Times New Roman" w:cs="Times New Roman"/>
        </w:rPr>
        <w:t>state college student affect your</w:t>
      </w:r>
      <w:r w:rsidR="008F628D">
        <w:rPr>
          <w:rFonts w:ascii="Times New Roman" w:hAnsi="Times New Roman" w:cs="Times New Roman"/>
        </w:rPr>
        <w:t xml:space="preserve"> college experience?” My goal was</w:t>
      </w:r>
      <w:r w:rsidRPr="00003147">
        <w:rPr>
          <w:rFonts w:ascii="Times New Roman" w:hAnsi="Times New Roman" w:cs="Times New Roman"/>
        </w:rPr>
        <w:t xml:space="preserve"> to use the data and</w:t>
      </w:r>
      <w:r w:rsidR="0020220C">
        <w:rPr>
          <w:rFonts w:ascii="Times New Roman" w:hAnsi="Times New Roman" w:cs="Times New Roman"/>
        </w:rPr>
        <w:t xml:space="preserve"> resources found and study the e</w:t>
      </w:r>
      <w:r w:rsidRPr="00003147">
        <w:rPr>
          <w:rFonts w:ascii="Times New Roman" w:hAnsi="Times New Roman" w:cs="Times New Roman"/>
        </w:rPr>
        <w:t xml:space="preserve">ffects of these above topics on </w:t>
      </w:r>
      <w:r w:rsidR="005904F9">
        <w:rPr>
          <w:rFonts w:ascii="Times New Roman" w:hAnsi="Times New Roman" w:cs="Times New Roman"/>
        </w:rPr>
        <w:t xml:space="preserve">ones </w:t>
      </w:r>
      <w:r w:rsidRPr="00003147">
        <w:rPr>
          <w:rFonts w:ascii="Times New Roman" w:hAnsi="Times New Roman" w:cs="Times New Roman"/>
        </w:rPr>
        <w:t xml:space="preserve">college experience as a whole. I </w:t>
      </w:r>
      <w:r w:rsidR="00642CA7">
        <w:rPr>
          <w:rFonts w:ascii="Times New Roman" w:hAnsi="Times New Roman" w:cs="Times New Roman"/>
        </w:rPr>
        <w:t>interviewed</w:t>
      </w:r>
      <w:r w:rsidRPr="00003147">
        <w:rPr>
          <w:rFonts w:ascii="Times New Roman" w:hAnsi="Times New Roman" w:cs="Times New Roman"/>
        </w:rPr>
        <w:t xml:space="preserve"> different people</w:t>
      </w:r>
      <w:r w:rsidR="00642CA7">
        <w:rPr>
          <w:rFonts w:ascii="Times New Roman" w:hAnsi="Times New Roman" w:cs="Times New Roman"/>
        </w:rPr>
        <w:t xml:space="preserve"> asking</w:t>
      </w:r>
      <w:r w:rsidRPr="00003147">
        <w:rPr>
          <w:rFonts w:ascii="Times New Roman" w:hAnsi="Times New Roman" w:cs="Times New Roman"/>
        </w:rPr>
        <w:t xml:space="preserve"> how they choose to come to Bloomsburg, what they had to consider when making the decision and how that is affecting their college experience</w:t>
      </w:r>
      <w:r w:rsidR="00E046F5">
        <w:rPr>
          <w:rFonts w:ascii="Times New Roman" w:hAnsi="Times New Roman" w:cs="Times New Roman"/>
        </w:rPr>
        <w:t xml:space="preserve"> now</w:t>
      </w:r>
      <w:r w:rsidRPr="00003147">
        <w:rPr>
          <w:rFonts w:ascii="Times New Roman" w:hAnsi="Times New Roman" w:cs="Times New Roman"/>
        </w:rPr>
        <w:t>. While at Bloomsburg, does being a</w:t>
      </w:r>
      <w:r w:rsidR="00505531">
        <w:rPr>
          <w:rFonts w:ascii="Times New Roman" w:hAnsi="Times New Roman" w:cs="Times New Roman"/>
        </w:rPr>
        <w:t>n instate student or an out-of-</w:t>
      </w:r>
      <w:r w:rsidRPr="00003147">
        <w:rPr>
          <w:rFonts w:ascii="Times New Roman" w:hAnsi="Times New Roman" w:cs="Times New Roman"/>
        </w:rPr>
        <w:t xml:space="preserve">state student affect </w:t>
      </w:r>
      <w:r w:rsidR="007523E7">
        <w:rPr>
          <w:rFonts w:ascii="Times New Roman" w:hAnsi="Times New Roman" w:cs="Times New Roman"/>
        </w:rPr>
        <w:t>ones</w:t>
      </w:r>
      <w:r w:rsidRPr="00003147">
        <w:rPr>
          <w:rFonts w:ascii="Times New Roman" w:hAnsi="Times New Roman" w:cs="Times New Roman"/>
        </w:rPr>
        <w:t xml:space="preserve"> college experience</w:t>
      </w:r>
      <w:r w:rsidR="00D66464">
        <w:rPr>
          <w:rFonts w:ascii="Times New Roman" w:hAnsi="Times New Roman" w:cs="Times New Roman"/>
        </w:rPr>
        <w:t>,</w:t>
      </w:r>
      <w:r w:rsidRPr="00003147">
        <w:rPr>
          <w:rFonts w:ascii="Times New Roman" w:hAnsi="Times New Roman" w:cs="Times New Roman"/>
        </w:rPr>
        <w:t xml:space="preserve"> and how?</w:t>
      </w:r>
    </w:p>
    <w:p w14:paraId="7184DAF8" w14:textId="77777777" w:rsidR="00003147" w:rsidRDefault="00003147" w:rsidP="00003147">
      <w:bookmarkStart w:id="0" w:name="_GoBack"/>
      <w:bookmarkEnd w:id="0"/>
    </w:p>
    <w:p w14:paraId="62D91A3A" w14:textId="2618053E" w:rsidR="00003147" w:rsidRDefault="00D7698A" w:rsidP="000C2845">
      <w:pPr>
        <w:spacing w:line="360" w:lineRule="auto"/>
        <w:rPr>
          <w:rFonts w:ascii="Times New Roman" w:hAnsi="Times New Roman" w:cs="Times New Roman"/>
          <w:b/>
        </w:rPr>
      </w:pPr>
      <w:r w:rsidRPr="00D7698A">
        <w:rPr>
          <w:rFonts w:ascii="Times New Roman" w:hAnsi="Times New Roman" w:cs="Times New Roman"/>
          <w:b/>
        </w:rPr>
        <w:t>Findings</w:t>
      </w:r>
    </w:p>
    <w:p w14:paraId="43216E22" w14:textId="5E1D3E42" w:rsidR="00DC74D1" w:rsidRDefault="00EB3387" w:rsidP="000C2845">
      <w:pPr>
        <w:spacing w:line="360" w:lineRule="auto"/>
        <w:rPr>
          <w:rFonts w:ascii="Times New Roman" w:hAnsi="Times New Roman" w:cs="Times New Roman"/>
        </w:rPr>
      </w:pPr>
      <w:r>
        <w:rPr>
          <w:rFonts w:ascii="Times New Roman" w:hAnsi="Times New Roman" w:cs="Times New Roman"/>
        </w:rPr>
        <w:tab/>
      </w:r>
      <w:r w:rsidR="00505531">
        <w:rPr>
          <w:rFonts w:ascii="Times New Roman" w:hAnsi="Times New Roman" w:cs="Times New Roman"/>
        </w:rPr>
        <w:t xml:space="preserve">To find the answer to this question </w:t>
      </w:r>
      <w:r>
        <w:rPr>
          <w:rFonts w:ascii="Times New Roman" w:hAnsi="Times New Roman" w:cs="Times New Roman"/>
        </w:rPr>
        <w:t>I interviewed t</w:t>
      </w:r>
      <w:r w:rsidR="00505531">
        <w:rPr>
          <w:rFonts w:ascii="Times New Roman" w:hAnsi="Times New Roman" w:cs="Times New Roman"/>
        </w:rPr>
        <w:t>en different students, five out-of-</w:t>
      </w:r>
      <w:r>
        <w:rPr>
          <w:rFonts w:ascii="Times New Roman" w:hAnsi="Times New Roman" w:cs="Times New Roman"/>
        </w:rPr>
        <w:t xml:space="preserve">state and five instate. </w:t>
      </w:r>
      <w:r w:rsidR="00505531">
        <w:rPr>
          <w:rFonts w:ascii="Times New Roman" w:hAnsi="Times New Roman" w:cs="Times New Roman"/>
        </w:rPr>
        <w:t xml:space="preserve">I wanted to understand not only why and how people chose to come to Bloomsburg, but also what they experienced once they got here. </w:t>
      </w:r>
      <w:r>
        <w:rPr>
          <w:rFonts w:ascii="Times New Roman" w:hAnsi="Times New Roman" w:cs="Times New Roman"/>
        </w:rPr>
        <w:t>There w</w:t>
      </w:r>
      <w:r w:rsidR="00761A49">
        <w:rPr>
          <w:rFonts w:ascii="Times New Roman" w:hAnsi="Times New Roman" w:cs="Times New Roman"/>
        </w:rPr>
        <w:t>ere</w:t>
      </w:r>
      <w:r>
        <w:rPr>
          <w:rFonts w:ascii="Times New Roman" w:hAnsi="Times New Roman" w:cs="Times New Roman"/>
        </w:rPr>
        <w:t xml:space="preserve"> seven questions that I asked </w:t>
      </w:r>
      <w:r w:rsidR="00761A49">
        <w:rPr>
          <w:rFonts w:ascii="Times New Roman" w:hAnsi="Times New Roman" w:cs="Times New Roman"/>
        </w:rPr>
        <w:t>to every person no matter where they</w:t>
      </w:r>
      <w:r>
        <w:rPr>
          <w:rFonts w:ascii="Times New Roman" w:hAnsi="Times New Roman" w:cs="Times New Roman"/>
        </w:rPr>
        <w:t xml:space="preserve"> were from</w:t>
      </w:r>
      <w:r w:rsidR="00E33207">
        <w:rPr>
          <w:rFonts w:ascii="Times New Roman" w:hAnsi="Times New Roman" w:cs="Times New Roman"/>
        </w:rPr>
        <w:t xml:space="preserve"> (1)</w:t>
      </w:r>
      <w:r>
        <w:rPr>
          <w:rFonts w:ascii="Times New Roman" w:hAnsi="Times New Roman" w:cs="Times New Roman"/>
        </w:rPr>
        <w:t>. The first question I asked was “How often do yo</w:t>
      </w:r>
      <w:r w:rsidR="00613777">
        <w:rPr>
          <w:rFonts w:ascii="Times New Roman" w:hAnsi="Times New Roman" w:cs="Times New Roman"/>
        </w:rPr>
        <w:t>u go home?” The majority of out-of-</w:t>
      </w:r>
      <w:r>
        <w:rPr>
          <w:rFonts w:ascii="Times New Roman" w:hAnsi="Times New Roman" w:cs="Times New Roman"/>
        </w:rPr>
        <w:t>state students said only on breaks</w:t>
      </w:r>
      <w:r w:rsidR="00613777">
        <w:rPr>
          <w:rFonts w:ascii="Times New Roman" w:hAnsi="Times New Roman" w:cs="Times New Roman"/>
        </w:rPr>
        <w:t>,</w:t>
      </w:r>
      <w:r>
        <w:rPr>
          <w:rFonts w:ascii="Times New Roman" w:hAnsi="Times New Roman" w:cs="Times New Roman"/>
        </w:rPr>
        <w:t xml:space="preserve"> and that they have not been home yet. The students that are from Pennsylva</w:t>
      </w:r>
      <w:r w:rsidR="00761A49">
        <w:rPr>
          <w:rFonts w:ascii="Times New Roman" w:hAnsi="Times New Roman" w:cs="Times New Roman"/>
        </w:rPr>
        <w:t>nia go home a lot more often tha</w:t>
      </w:r>
      <w:r>
        <w:rPr>
          <w:rFonts w:ascii="Times New Roman" w:hAnsi="Times New Roman" w:cs="Times New Roman"/>
        </w:rPr>
        <w:t xml:space="preserve">n </w:t>
      </w:r>
      <w:r w:rsidR="00761A49">
        <w:rPr>
          <w:rFonts w:ascii="Times New Roman" w:hAnsi="Times New Roman" w:cs="Times New Roman"/>
        </w:rPr>
        <w:t xml:space="preserve">others. It ranged from every three weeks to every five weeks. This shows that you are more likely to go home if you live in Pennsylvania. </w:t>
      </w:r>
      <w:r w:rsidR="00613777">
        <w:rPr>
          <w:rFonts w:ascii="Times New Roman" w:hAnsi="Times New Roman" w:cs="Times New Roman"/>
        </w:rPr>
        <w:t xml:space="preserve">It is easier for an instate student to go home and since they live closer. </w:t>
      </w:r>
      <w:r w:rsidR="00DC74D1">
        <w:rPr>
          <w:rFonts w:ascii="Times New Roman" w:hAnsi="Times New Roman" w:cs="Times New Roman"/>
        </w:rPr>
        <w:t xml:space="preserve">They have the opportunity so most </w:t>
      </w:r>
      <w:r w:rsidR="004669AD">
        <w:rPr>
          <w:rFonts w:ascii="Times New Roman" w:hAnsi="Times New Roman" w:cs="Times New Roman"/>
        </w:rPr>
        <w:t xml:space="preserve">tend to </w:t>
      </w:r>
      <w:r w:rsidR="00DC74D1">
        <w:rPr>
          <w:rFonts w:ascii="Times New Roman" w:hAnsi="Times New Roman" w:cs="Times New Roman"/>
        </w:rPr>
        <w:t>take it.</w:t>
      </w:r>
    </w:p>
    <w:p w14:paraId="10A5B213" w14:textId="6A093F32" w:rsidR="002642E7" w:rsidRDefault="00761A49" w:rsidP="008C1153">
      <w:pPr>
        <w:spacing w:line="360" w:lineRule="auto"/>
        <w:ind w:firstLine="720"/>
        <w:rPr>
          <w:rFonts w:ascii="Times New Roman" w:hAnsi="Times New Roman" w:cs="Times New Roman"/>
        </w:rPr>
      </w:pPr>
      <w:r>
        <w:rPr>
          <w:rFonts w:ascii="Times New Roman" w:hAnsi="Times New Roman" w:cs="Times New Roman"/>
        </w:rPr>
        <w:t>The</w:t>
      </w:r>
      <w:r w:rsidR="00613777">
        <w:rPr>
          <w:rFonts w:ascii="Times New Roman" w:hAnsi="Times New Roman" w:cs="Times New Roman"/>
        </w:rPr>
        <w:t xml:space="preserve"> second question I asked was, “</w:t>
      </w:r>
      <w:r>
        <w:rPr>
          <w:rFonts w:ascii="Times New Roman" w:hAnsi="Times New Roman" w:cs="Times New Roman"/>
        </w:rPr>
        <w:t xml:space="preserve">What extra curricular activities are you involved in and how many?” </w:t>
      </w:r>
      <w:r w:rsidR="00C05778">
        <w:rPr>
          <w:rFonts w:ascii="Times New Roman" w:hAnsi="Times New Roman" w:cs="Times New Roman"/>
        </w:rPr>
        <w:t>The answers ranged for people. It did not matter whether you we</w:t>
      </w:r>
      <w:r w:rsidR="004D567B">
        <w:rPr>
          <w:rFonts w:ascii="Times New Roman" w:hAnsi="Times New Roman" w:cs="Times New Roman"/>
        </w:rPr>
        <w:t>re an instate student or an out-of-</w:t>
      </w:r>
      <w:r w:rsidR="00C05778">
        <w:rPr>
          <w:rFonts w:ascii="Times New Roman" w:hAnsi="Times New Roman" w:cs="Times New Roman"/>
        </w:rPr>
        <w:t>state student. It was just personality based</w:t>
      </w:r>
      <w:r w:rsidR="004D567B">
        <w:rPr>
          <w:rFonts w:ascii="Times New Roman" w:hAnsi="Times New Roman" w:cs="Times New Roman"/>
        </w:rPr>
        <w:t>,</w:t>
      </w:r>
      <w:r w:rsidR="00C05778">
        <w:rPr>
          <w:rFonts w:ascii="Times New Roman" w:hAnsi="Times New Roman" w:cs="Times New Roman"/>
        </w:rPr>
        <w:t xml:space="preserve"> and based on if </w:t>
      </w:r>
      <w:r w:rsidR="004D567B">
        <w:rPr>
          <w:rFonts w:ascii="Times New Roman" w:hAnsi="Times New Roman" w:cs="Times New Roman"/>
        </w:rPr>
        <w:t>one</w:t>
      </w:r>
      <w:r w:rsidR="00C05778">
        <w:rPr>
          <w:rFonts w:ascii="Times New Roman" w:hAnsi="Times New Roman" w:cs="Times New Roman"/>
        </w:rPr>
        <w:t xml:space="preserve"> wanted to be active. </w:t>
      </w:r>
      <w:r w:rsidR="004D567B">
        <w:rPr>
          <w:rFonts w:ascii="Times New Roman" w:hAnsi="Times New Roman" w:cs="Times New Roman"/>
        </w:rPr>
        <w:t xml:space="preserve">If one wanted to meet new people and find an activity they really enjoyed, then they joined activities. Some people had no interest though. </w:t>
      </w:r>
      <w:r w:rsidR="00C05778">
        <w:rPr>
          <w:rFonts w:ascii="Times New Roman" w:hAnsi="Times New Roman" w:cs="Times New Roman"/>
        </w:rPr>
        <w:t>The amount of activities involved in ranged from none to six. The third question I asked was, “Do your friends tend</w:t>
      </w:r>
      <w:r w:rsidR="008E6FE3">
        <w:rPr>
          <w:rFonts w:ascii="Times New Roman" w:hAnsi="Times New Roman" w:cs="Times New Roman"/>
        </w:rPr>
        <w:t xml:space="preserve"> to be from Pennsylvania or out-of-</w:t>
      </w:r>
      <w:r w:rsidR="00C05778">
        <w:rPr>
          <w:rFonts w:ascii="Times New Roman" w:hAnsi="Times New Roman" w:cs="Times New Roman"/>
        </w:rPr>
        <w:t xml:space="preserve">state?” </w:t>
      </w:r>
      <w:r w:rsidR="00B11ABC">
        <w:rPr>
          <w:rFonts w:ascii="Times New Roman" w:hAnsi="Times New Roman" w:cs="Times New Roman"/>
        </w:rPr>
        <w:t>Three of the instate students said their friends tend to be from ins</w:t>
      </w:r>
      <w:r w:rsidR="008E6FE3">
        <w:rPr>
          <w:rFonts w:ascii="Times New Roman" w:hAnsi="Times New Roman" w:cs="Times New Roman"/>
        </w:rPr>
        <w:t xml:space="preserve">tate whereas </w:t>
      </w:r>
      <w:r w:rsidR="00B11ABC">
        <w:rPr>
          <w:rFonts w:ascii="Times New Roman" w:hAnsi="Times New Roman" w:cs="Times New Roman"/>
        </w:rPr>
        <w:t>two said they we</w:t>
      </w:r>
      <w:r w:rsidR="008E6FE3">
        <w:rPr>
          <w:rFonts w:ascii="Times New Roman" w:hAnsi="Times New Roman" w:cs="Times New Roman"/>
        </w:rPr>
        <w:t>re from both instate and out-of-</w:t>
      </w:r>
      <w:r w:rsidR="00A355AE">
        <w:rPr>
          <w:rFonts w:ascii="Times New Roman" w:hAnsi="Times New Roman" w:cs="Times New Roman"/>
        </w:rPr>
        <w:t>state. For the five out-of-s</w:t>
      </w:r>
      <w:r w:rsidR="00B11ABC">
        <w:rPr>
          <w:rFonts w:ascii="Times New Roman" w:hAnsi="Times New Roman" w:cs="Times New Roman"/>
        </w:rPr>
        <w:t>tate students the answers ranged completely from being friends with both, having the majority of friends from instate and then also hav</w:t>
      </w:r>
      <w:r w:rsidR="008E6FE3">
        <w:rPr>
          <w:rFonts w:ascii="Times New Roman" w:hAnsi="Times New Roman" w:cs="Times New Roman"/>
        </w:rPr>
        <w:t>ing the majority of friends out-</w:t>
      </w:r>
      <w:r w:rsidR="00B11ABC">
        <w:rPr>
          <w:rFonts w:ascii="Times New Roman" w:hAnsi="Times New Roman" w:cs="Times New Roman"/>
        </w:rPr>
        <w:t>of</w:t>
      </w:r>
      <w:r w:rsidR="008E6FE3">
        <w:rPr>
          <w:rFonts w:ascii="Times New Roman" w:hAnsi="Times New Roman" w:cs="Times New Roman"/>
        </w:rPr>
        <w:t>-</w:t>
      </w:r>
      <w:r w:rsidR="00B11ABC">
        <w:rPr>
          <w:rFonts w:ascii="Times New Roman" w:hAnsi="Times New Roman" w:cs="Times New Roman"/>
        </w:rPr>
        <w:t xml:space="preserve">state. </w:t>
      </w:r>
      <w:r w:rsidR="00A355AE">
        <w:rPr>
          <w:rFonts w:ascii="Times New Roman" w:hAnsi="Times New Roman" w:cs="Times New Roman"/>
        </w:rPr>
        <w:t>This</w:t>
      </w:r>
      <w:r w:rsidR="004840EF">
        <w:rPr>
          <w:rFonts w:ascii="Times New Roman" w:hAnsi="Times New Roman" w:cs="Times New Roman"/>
        </w:rPr>
        <w:t xml:space="preserve"> just shows that ones friends can be from anywhere</w:t>
      </w:r>
      <w:r w:rsidR="00A355AE">
        <w:rPr>
          <w:rFonts w:ascii="Times New Roman" w:hAnsi="Times New Roman" w:cs="Times New Roman"/>
        </w:rPr>
        <w:t xml:space="preserve">. It does not matter where </w:t>
      </w:r>
      <w:r w:rsidR="008C1153">
        <w:rPr>
          <w:rFonts w:ascii="Times New Roman" w:hAnsi="Times New Roman" w:cs="Times New Roman"/>
        </w:rPr>
        <w:t>some</w:t>
      </w:r>
      <w:r w:rsidR="00A355AE">
        <w:rPr>
          <w:rFonts w:ascii="Times New Roman" w:hAnsi="Times New Roman" w:cs="Times New Roman"/>
        </w:rPr>
        <w:t>one comes from unless they let it matter. Bloomsburg University is filled with students accepting of every</w:t>
      </w:r>
      <w:r w:rsidR="004840EF">
        <w:rPr>
          <w:rFonts w:ascii="Times New Roman" w:hAnsi="Times New Roman" w:cs="Times New Roman"/>
        </w:rPr>
        <w:t>one.</w:t>
      </w:r>
    </w:p>
    <w:p w14:paraId="59057F6A" w14:textId="6F03AC79" w:rsidR="008C1153" w:rsidRDefault="002642E7" w:rsidP="008C1153">
      <w:pPr>
        <w:spacing w:line="360" w:lineRule="auto"/>
        <w:rPr>
          <w:rFonts w:ascii="Times New Roman" w:hAnsi="Times New Roman" w:cs="Times New Roman"/>
        </w:rPr>
      </w:pPr>
      <w:r>
        <w:rPr>
          <w:rFonts w:ascii="Times New Roman" w:hAnsi="Times New Roman" w:cs="Times New Roman"/>
        </w:rPr>
        <w:tab/>
        <w:t xml:space="preserve">Everyone I interviewed choose to attend Bloomsburg University but I was curious as to why; whether answers would differ based on if you were </w:t>
      </w:r>
      <w:r w:rsidR="00F86EEA">
        <w:rPr>
          <w:rFonts w:ascii="Times New Roman" w:hAnsi="Times New Roman" w:cs="Times New Roman"/>
        </w:rPr>
        <w:t>an instate student or an out-of-</w:t>
      </w:r>
      <w:r>
        <w:rPr>
          <w:rFonts w:ascii="Times New Roman" w:hAnsi="Times New Roman" w:cs="Times New Roman"/>
        </w:rPr>
        <w:t>state student. I asked people</w:t>
      </w:r>
      <w:r w:rsidR="008C1153">
        <w:rPr>
          <w:rFonts w:ascii="Times New Roman" w:hAnsi="Times New Roman" w:cs="Times New Roman"/>
        </w:rPr>
        <w:t>, “</w:t>
      </w:r>
      <w:r w:rsidR="00836A8B">
        <w:rPr>
          <w:rFonts w:ascii="Times New Roman" w:hAnsi="Times New Roman" w:cs="Times New Roman"/>
        </w:rPr>
        <w:t>What were the deciding factors for coming to Bloomsburg?” E</w:t>
      </w:r>
      <w:r w:rsidR="00F86EEA">
        <w:rPr>
          <w:rFonts w:ascii="Times New Roman" w:hAnsi="Times New Roman" w:cs="Times New Roman"/>
        </w:rPr>
        <w:t>veryone’s answer varied however;</w:t>
      </w:r>
      <w:r w:rsidR="00836A8B">
        <w:rPr>
          <w:rFonts w:ascii="Times New Roman" w:hAnsi="Times New Roman" w:cs="Times New Roman"/>
        </w:rPr>
        <w:t xml:space="preserve"> a lot had similarities. Most people said they loved the campus or environment, some talked about </w:t>
      </w:r>
      <w:r w:rsidR="009432B5">
        <w:rPr>
          <w:rFonts w:ascii="Times New Roman" w:hAnsi="Times New Roman" w:cs="Times New Roman"/>
        </w:rPr>
        <w:t>affordabi</w:t>
      </w:r>
      <w:r w:rsidR="000E2BA5">
        <w:rPr>
          <w:rFonts w:ascii="Times New Roman" w:hAnsi="Times New Roman" w:cs="Times New Roman"/>
        </w:rPr>
        <w:t xml:space="preserve">lity while others mentioned that Bloomsburg was a good fit for them because of their major. </w:t>
      </w:r>
      <w:r w:rsidR="00366AFA">
        <w:rPr>
          <w:rFonts w:ascii="Times New Roman" w:hAnsi="Times New Roman" w:cs="Times New Roman"/>
        </w:rPr>
        <w:t>One student in particular said, “</w:t>
      </w:r>
      <w:r w:rsidR="00BB63F3">
        <w:rPr>
          <w:rFonts w:ascii="Times New Roman" w:hAnsi="Times New Roman" w:cs="Times New Roman"/>
        </w:rPr>
        <w:t>They had to have both my majors, the extra curricular activities that I wanted</w:t>
      </w:r>
      <w:r w:rsidR="00F86EEA">
        <w:rPr>
          <w:rFonts w:ascii="Times New Roman" w:hAnsi="Times New Roman" w:cs="Times New Roman"/>
        </w:rPr>
        <w:t>,</w:t>
      </w:r>
      <w:r w:rsidR="00BB63F3">
        <w:rPr>
          <w:rFonts w:ascii="Times New Roman" w:hAnsi="Times New Roman" w:cs="Times New Roman"/>
        </w:rPr>
        <w:t xml:space="preserve"> like the option to be in a sorority, a nice campus and it had to be affordable.”</w:t>
      </w:r>
      <w:r w:rsidR="00366AFA">
        <w:rPr>
          <w:rFonts w:ascii="Times New Roman" w:hAnsi="Times New Roman" w:cs="Times New Roman"/>
        </w:rPr>
        <w:t xml:space="preserve"> </w:t>
      </w:r>
      <w:r w:rsidR="00F86EEA">
        <w:rPr>
          <w:rFonts w:ascii="Times New Roman" w:hAnsi="Times New Roman" w:cs="Times New Roman"/>
        </w:rPr>
        <w:t xml:space="preserve">This answer showed all the factors this person considered when making their decision. Affordability was one of them. Bloomsburg is more affordable for instate students and this student happened to be an instate student. </w:t>
      </w:r>
      <w:r w:rsidR="00D10415">
        <w:rPr>
          <w:rFonts w:ascii="Times New Roman" w:hAnsi="Times New Roman" w:cs="Times New Roman"/>
        </w:rPr>
        <w:t>This led into my next question</w:t>
      </w:r>
      <w:r w:rsidR="008C1153">
        <w:rPr>
          <w:rFonts w:ascii="Times New Roman" w:hAnsi="Times New Roman" w:cs="Times New Roman"/>
        </w:rPr>
        <w:t xml:space="preserve">, “Is money something you have to consider while at college?” Seven of the ten people said yes money is something they have to worry about. The three individuals who said no or not really were both from out-of-state or instate so for this particular question it did not matter where you were from. Money can affect everyone whether instate or out. </w:t>
      </w:r>
      <w:r w:rsidR="00D10415">
        <w:rPr>
          <w:rFonts w:ascii="Times New Roman" w:hAnsi="Times New Roman" w:cs="Times New Roman"/>
        </w:rPr>
        <w:t xml:space="preserve">However, money does seem to affect the majority. This could affect ones college experience by limiting the person on the activities they can join or some aspects of their social life. </w:t>
      </w:r>
    </w:p>
    <w:p w14:paraId="2B3ED134" w14:textId="1145A9F5" w:rsidR="00E33207" w:rsidRDefault="000E2BA5" w:rsidP="008C1153">
      <w:pPr>
        <w:spacing w:line="360" w:lineRule="auto"/>
        <w:ind w:firstLine="720"/>
        <w:rPr>
          <w:rFonts w:ascii="Times New Roman" w:hAnsi="Times New Roman" w:cs="Times New Roman"/>
        </w:rPr>
      </w:pPr>
      <w:r>
        <w:rPr>
          <w:rFonts w:ascii="Times New Roman" w:hAnsi="Times New Roman" w:cs="Times New Roman"/>
        </w:rPr>
        <w:t xml:space="preserve">The next question I asked people was, “Do students care whether you are </w:t>
      </w:r>
      <w:r w:rsidR="00F86EEA">
        <w:rPr>
          <w:rFonts w:ascii="Times New Roman" w:hAnsi="Times New Roman" w:cs="Times New Roman"/>
        </w:rPr>
        <w:t>an instate student or an out-of-</w:t>
      </w:r>
      <w:r>
        <w:rPr>
          <w:rFonts w:ascii="Times New Roman" w:hAnsi="Times New Roman" w:cs="Times New Roman"/>
        </w:rPr>
        <w:t>state student?” All ten students said that it does not matter where you are from. This shows Bloomsburg University has a very accepting student body. People do not care about ones background or where they came from. The last question I asked students was the main question my whole project is about. “Do yo</w:t>
      </w:r>
      <w:r w:rsidR="00F86EEA">
        <w:rPr>
          <w:rFonts w:ascii="Times New Roman" w:hAnsi="Times New Roman" w:cs="Times New Roman"/>
        </w:rPr>
        <w:t>u think being an instate or out-of-</w:t>
      </w:r>
      <w:r>
        <w:rPr>
          <w:rFonts w:ascii="Times New Roman" w:hAnsi="Times New Roman" w:cs="Times New Roman"/>
        </w:rPr>
        <w:t>state student can affect your college experience?”</w:t>
      </w:r>
      <w:r w:rsidR="00E33207">
        <w:rPr>
          <w:rFonts w:ascii="Times New Roman" w:hAnsi="Times New Roman" w:cs="Times New Roman"/>
        </w:rPr>
        <w:t xml:space="preserve"> </w:t>
      </w:r>
      <w:r w:rsidR="00366AFA">
        <w:rPr>
          <w:rFonts w:ascii="Times New Roman" w:hAnsi="Times New Roman" w:cs="Times New Roman"/>
        </w:rPr>
        <w:t xml:space="preserve">(3) </w:t>
      </w:r>
      <w:r w:rsidR="006378A2">
        <w:rPr>
          <w:rFonts w:ascii="Times New Roman" w:hAnsi="Times New Roman" w:cs="Times New Roman"/>
        </w:rPr>
        <w:t>The best answer was, “If you’re</w:t>
      </w:r>
      <w:r w:rsidR="00E33207">
        <w:rPr>
          <w:rFonts w:ascii="Times New Roman" w:hAnsi="Times New Roman" w:cs="Times New Roman"/>
        </w:rPr>
        <w:t xml:space="preserve"> instate you could be tempted to go </w:t>
      </w:r>
      <w:r w:rsidR="00F86EEA">
        <w:rPr>
          <w:rFonts w:ascii="Times New Roman" w:hAnsi="Times New Roman" w:cs="Times New Roman"/>
        </w:rPr>
        <w:t>home too much but if you’re out-of-</w:t>
      </w:r>
      <w:r w:rsidR="00E33207">
        <w:rPr>
          <w:rFonts w:ascii="Times New Roman" w:hAnsi="Times New Roman" w:cs="Times New Roman"/>
        </w:rPr>
        <w:t>state you could really get home sick and not have the opportunity to go home. If you go home to</w:t>
      </w:r>
      <w:r w:rsidR="006378A2">
        <w:rPr>
          <w:rFonts w:ascii="Times New Roman" w:hAnsi="Times New Roman" w:cs="Times New Roman"/>
        </w:rPr>
        <w:t>o</w:t>
      </w:r>
      <w:r w:rsidR="00E33207">
        <w:rPr>
          <w:rFonts w:ascii="Times New Roman" w:hAnsi="Times New Roman" w:cs="Times New Roman"/>
        </w:rPr>
        <w:t xml:space="preserve"> much you</w:t>
      </w:r>
      <w:r w:rsidR="00F86EEA">
        <w:rPr>
          <w:rFonts w:ascii="Times New Roman" w:hAnsi="Times New Roman" w:cs="Times New Roman"/>
        </w:rPr>
        <w:t xml:space="preserve"> are</w:t>
      </w:r>
      <w:r w:rsidR="00E33207">
        <w:rPr>
          <w:rFonts w:ascii="Times New Roman" w:hAnsi="Times New Roman" w:cs="Times New Roman"/>
        </w:rPr>
        <w:t xml:space="preserve"> missing out on all of the fun you could have at college but if you don’t go home at all you could end up being super home sick and not want to do anything anyway. I guess it depends on the </w:t>
      </w:r>
      <w:r w:rsidR="00F96B0A">
        <w:rPr>
          <w:rFonts w:ascii="Times New Roman" w:hAnsi="Times New Roman" w:cs="Times New Roman"/>
        </w:rPr>
        <w:t>circumstances</w:t>
      </w:r>
      <w:r w:rsidR="00E33207">
        <w:rPr>
          <w:rFonts w:ascii="Times New Roman" w:hAnsi="Times New Roman" w:cs="Times New Roman"/>
        </w:rPr>
        <w:t>.”</w:t>
      </w:r>
      <w:r w:rsidR="00366AFA">
        <w:rPr>
          <w:rFonts w:ascii="Times New Roman" w:hAnsi="Times New Roman" w:cs="Times New Roman"/>
        </w:rPr>
        <w:t xml:space="preserve"> </w:t>
      </w:r>
      <w:r w:rsidR="005E3296">
        <w:rPr>
          <w:rFonts w:ascii="Times New Roman" w:hAnsi="Times New Roman" w:cs="Times New Roman"/>
        </w:rPr>
        <w:t xml:space="preserve">Like previously stated, at college, ones experience all depends on how much effort they put into it. Whether an instate student or </w:t>
      </w:r>
      <w:r w:rsidR="006378A2">
        <w:rPr>
          <w:rFonts w:ascii="Times New Roman" w:hAnsi="Times New Roman" w:cs="Times New Roman"/>
        </w:rPr>
        <w:t xml:space="preserve">an </w:t>
      </w:r>
      <w:r w:rsidR="005E3296">
        <w:rPr>
          <w:rFonts w:ascii="Times New Roman" w:hAnsi="Times New Roman" w:cs="Times New Roman"/>
        </w:rPr>
        <w:t>out-of-state student if one becomes involved they are less likely to be homesick because they are keeping themselves busy. For some, being active and involved can be key to settling in and having a good college experience.</w:t>
      </w:r>
    </w:p>
    <w:p w14:paraId="4D772FAC" w14:textId="77777777" w:rsidR="00E21E97" w:rsidRDefault="00E21E97" w:rsidP="000C2845">
      <w:pPr>
        <w:spacing w:line="360" w:lineRule="auto"/>
        <w:rPr>
          <w:rFonts w:ascii="Times New Roman" w:hAnsi="Times New Roman" w:cs="Times New Roman"/>
        </w:rPr>
      </w:pPr>
    </w:p>
    <w:p w14:paraId="6867F00E" w14:textId="77777777" w:rsidR="00E21E97" w:rsidRDefault="00E21E97" w:rsidP="00E21E97">
      <w:pPr>
        <w:spacing w:line="360" w:lineRule="auto"/>
        <w:rPr>
          <w:rFonts w:ascii="Times New Roman" w:hAnsi="Times New Roman" w:cs="Times New Roman"/>
          <w:b/>
        </w:rPr>
      </w:pPr>
    </w:p>
    <w:p w14:paraId="15D1E132" w14:textId="77777777" w:rsidR="00E21E97" w:rsidRDefault="00F96B0A" w:rsidP="00E21E97">
      <w:pPr>
        <w:spacing w:line="360" w:lineRule="auto"/>
        <w:rPr>
          <w:rFonts w:ascii="Times New Roman" w:hAnsi="Times New Roman" w:cs="Times New Roman"/>
          <w:b/>
        </w:rPr>
      </w:pPr>
      <w:r w:rsidRPr="00366AFA">
        <w:rPr>
          <w:rFonts w:ascii="Times New Roman" w:hAnsi="Times New Roman" w:cs="Times New Roman"/>
          <w:b/>
        </w:rPr>
        <w:t>Conclusion</w:t>
      </w:r>
    </w:p>
    <w:p w14:paraId="3AD58365" w14:textId="73A99245" w:rsidR="00547370" w:rsidRPr="00E21E97" w:rsidRDefault="00547370" w:rsidP="00E21E97">
      <w:pPr>
        <w:spacing w:line="360" w:lineRule="auto"/>
        <w:ind w:firstLine="720"/>
        <w:rPr>
          <w:rFonts w:ascii="Times New Roman" w:hAnsi="Times New Roman" w:cs="Times New Roman"/>
          <w:b/>
        </w:rPr>
      </w:pPr>
      <w:r>
        <w:rPr>
          <w:rFonts w:ascii="Times New Roman" w:hAnsi="Times New Roman" w:cs="Times New Roman"/>
        </w:rPr>
        <w:t>Based on the answers of the people I interviewed, I came to the conclusion that being an in</w:t>
      </w:r>
      <w:r w:rsidR="009D4F12">
        <w:rPr>
          <w:rFonts w:ascii="Times New Roman" w:hAnsi="Times New Roman" w:cs="Times New Roman"/>
        </w:rPr>
        <w:t>state student or an out-of-</w:t>
      </w:r>
      <w:r>
        <w:rPr>
          <w:rFonts w:ascii="Times New Roman" w:hAnsi="Times New Roman" w:cs="Times New Roman"/>
        </w:rPr>
        <w:t>state student can affect one</w:t>
      </w:r>
      <w:r w:rsidR="00551DB7">
        <w:rPr>
          <w:rFonts w:ascii="Times New Roman" w:hAnsi="Times New Roman" w:cs="Times New Roman"/>
        </w:rPr>
        <w:t>’</w:t>
      </w:r>
      <w:r>
        <w:rPr>
          <w:rFonts w:ascii="Times New Roman" w:hAnsi="Times New Roman" w:cs="Times New Roman"/>
        </w:rPr>
        <w:t xml:space="preserve">s college </w:t>
      </w:r>
      <w:r w:rsidR="006F46DA">
        <w:rPr>
          <w:rFonts w:ascii="Times New Roman" w:hAnsi="Times New Roman" w:cs="Times New Roman"/>
        </w:rPr>
        <w:t xml:space="preserve">experience </w:t>
      </w:r>
      <w:r>
        <w:rPr>
          <w:rFonts w:ascii="Times New Roman" w:hAnsi="Times New Roman" w:cs="Times New Roman"/>
        </w:rPr>
        <w:t>to</w:t>
      </w:r>
      <w:r w:rsidR="009D4F12">
        <w:rPr>
          <w:rFonts w:ascii="Times New Roman" w:hAnsi="Times New Roman" w:cs="Times New Roman"/>
        </w:rPr>
        <w:t xml:space="preserve"> an extent. For example, out-of-</w:t>
      </w:r>
      <w:r>
        <w:rPr>
          <w:rFonts w:ascii="Times New Roman" w:hAnsi="Times New Roman" w:cs="Times New Roman"/>
        </w:rPr>
        <w:t>state students are more likely to stay on campus during the weekends so they have more of an opportunity to meet new people and socialize where as since instate students go home more often they may not have as much of an opportunity. It depends on how of</w:t>
      </w:r>
      <w:r w:rsidR="009D4F12">
        <w:rPr>
          <w:rFonts w:ascii="Times New Roman" w:hAnsi="Times New Roman" w:cs="Times New Roman"/>
        </w:rPr>
        <w:t>ten they go home though. Out-of-</w:t>
      </w:r>
      <w:r>
        <w:rPr>
          <w:rFonts w:ascii="Times New Roman" w:hAnsi="Times New Roman" w:cs="Times New Roman"/>
        </w:rPr>
        <w:t>state students may end up more homesick but when asked</w:t>
      </w:r>
      <w:r w:rsidR="00551DB7">
        <w:rPr>
          <w:rFonts w:ascii="Times New Roman" w:hAnsi="Times New Roman" w:cs="Times New Roman"/>
        </w:rPr>
        <w:t>, they said</w:t>
      </w:r>
      <w:r>
        <w:rPr>
          <w:rFonts w:ascii="Times New Roman" w:hAnsi="Times New Roman" w:cs="Times New Roman"/>
        </w:rPr>
        <w:t xml:space="preserve"> as long as they kept busy it went away after a while.</w:t>
      </w:r>
    </w:p>
    <w:p w14:paraId="41EFFB6A" w14:textId="5AA463F2" w:rsidR="00366AFA" w:rsidRDefault="00547370" w:rsidP="00CD767B">
      <w:pPr>
        <w:spacing w:line="360" w:lineRule="auto"/>
        <w:ind w:firstLine="720"/>
        <w:rPr>
          <w:rFonts w:ascii="Times New Roman" w:hAnsi="Times New Roman" w:cs="Times New Roman"/>
        </w:rPr>
      </w:pPr>
      <w:r>
        <w:rPr>
          <w:rFonts w:ascii="Times New Roman" w:hAnsi="Times New Roman" w:cs="Times New Roman"/>
        </w:rPr>
        <w:t>In reality</w:t>
      </w:r>
      <w:r w:rsidR="009D4F12">
        <w:rPr>
          <w:rFonts w:ascii="Times New Roman" w:hAnsi="Times New Roman" w:cs="Times New Roman"/>
        </w:rPr>
        <w:t>,</w:t>
      </w:r>
      <w:r>
        <w:rPr>
          <w:rFonts w:ascii="Times New Roman" w:hAnsi="Times New Roman" w:cs="Times New Roman"/>
        </w:rPr>
        <w:t xml:space="preserve"> however</w:t>
      </w:r>
      <w:r w:rsidR="009D4F12">
        <w:rPr>
          <w:rFonts w:ascii="Times New Roman" w:hAnsi="Times New Roman" w:cs="Times New Roman"/>
        </w:rPr>
        <w:t>,</w:t>
      </w:r>
      <w:r>
        <w:rPr>
          <w:rFonts w:ascii="Times New Roman" w:hAnsi="Times New Roman" w:cs="Times New Roman"/>
        </w:rPr>
        <w:t xml:space="preserve"> it is based on how much effort the individual puts into their college experience. If </w:t>
      </w:r>
      <w:r w:rsidR="00551DB7">
        <w:rPr>
          <w:rFonts w:ascii="Times New Roman" w:hAnsi="Times New Roman" w:cs="Times New Roman"/>
        </w:rPr>
        <w:t>one tries</w:t>
      </w:r>
      <w:r>
        <w:rPr>
          <w:rFonts w:ascii="Times New Roman" w:hAnsi="Times New Roman" w:cs="Times New Roman"/>
        </w:rPr>
        <w:t xml:space="preserve"> to meet people and join activities or if money is not an issue</w:t>
      </w:r>
      <w:r w:rsidR="00551DB7">
        <w:rPr>
          <w:rFonts w:ascii="Times New Roman" w:hAnsi="Times New Roman" w:cs="Times New Roman"/>
        </w:rPr>
        <w:t>,</w:t>
      </w:r>
      <w:r>
        <w:rPr>
          <w:rFonts w:ascii="Times New Roman" w:hAnsi="Times New Roman" w:cs="Times New Roman"/>
        </w:rPr>
        <w:t xml:space="preserve"> it might be easier to meet people because you can have more of a variety of activities you can join such as Greek life or clubs that have dues. </w:t>
      </w:r>
      <w:r w:rsidR="00C161AB">
        <w:rPr>
          <w:rFonts w:ascii="Times New Roman" w:hAnsi="Times New Roman" w:cs="Times New Roman"/>
        </w:rPr>
        <w:t>If you are willing to try new things, be adventurous and put yourself out the</w:t>
      </w:r>
      <w:r w:rsidR="001037C4">
        <w:rPr>
          <w:rFonts w:ascii="Times New Roman" w:hAnsi="Times New Roman" w:cs="Times New Roman"/>
        </w:rPr>
        <w:t>re, being an in state or out-of-</w:t>
      </w:r>
      <w:r w:rsidR="00551DB7">
        <w:rPr>
          <w:rFonts w:ascii="Times New Roman" w:hAnsi="Times New Roman" w:cs="Times New Roman"/>
        </w:rPr>
        <w:t>state student should not matter</w:t>
      </w:r>
      <w:r w:rsidR="00C161AB">
        <w:rPr>
          <w:rFonts w:ascii="Times New Roman" w:hAnsi="Times New Roman" w:cs="Times New Roman"/>
        </w:rPr>
        <w:t>.</w:t>
      </w:r>
    </w:p>
    <w:p w14:paraId="1E47F092" w14:textId="77777777" w:rsidR="00CD767B" w:rsidRDefault="00CD767B" w:rsidP="00CD767B">
      <w:pPr>
        <w:spacing w:line="360" w:lineRule="auto"/>
        <w:ind w:firstLine="720"/>
        <w:rPr>
          <w:rFonts w:ascii="Times New Roman" w:hAnsi="Times New Roman" w:cs="Times New Roman"/>
        </w:rPr>
      </w:pPr>
    </w:p>
    <w:p w14:paraId="48E4E602" w14:textId="77777777" w:rsidR="00CD767B" w:rsidRDefault="00CD767B" w:rsidP="00CD767B">
      <w:pPr>
        <w:spacing w:line="360" w:lineRule="auto"/>
        <w:ind w:firstLine="720"/>
        <w:rPr>
          <w:rFonts w:ascii="Times New Roman" w:hAnsi="Times New Roman" w:cs="Times New Roman"/>
        </w:rPr>
      </w:pPr>
    </w:p>
    <w:p w14:paraId="1058B3D2" w14:textId="77777777" w:rsidR="00CD767B" w:rsidRDefault="00CD767B" w:rsidP="00CD767B">
      <w:pPr>
        <w:spacing w:line="360" w:lineRule="auto"/>
        <w:ind w:firstLine="720"/>
        <w:rPr>
          <w:rFonts w:ascii="Times New Roman" w:hAnsi="Times New Roman" w:cs="Times New Roman"/>
        </w:rPr>
      </w:pPr>
    </w:p>
    <w:p w14:paraId="35F731A4" w14:textId="77777777" w:rsidR="00CD767B" w:rsidRDefault="00CD767B" w:rsidP="00CD767B">
      <w:pPr>
        <w:spacing w:line="360" w:lineRule="auto"/>
        <w:ind w:firstLine="720"/>
        <w:rPr>
          <w:rFonts w:ascii="Times New Roman" w:hAnsi="Times New Roman" w:cs="Times New Roman"/>
        </w:rPr>
      </w:pPr>
    </w:p>
    <w:p w14:paraId="67383CD0" w14:textId="77777777" w:rsidR="00CD767B" w:rsidRDefault="00CD767B" w:rsidP="00CD767B">
      <w:pPr>
        <w:spacing w:line="360" w:lineRule="auto"/>
        <w:ind w:firstLine="720"/>
        <w:rPr>
          <w:rFonts w:ascii="Times New Roman" w:hAnsi="Times New Roman" w:cs="Times New Roman"/>
        </w:rPr>
      </w:pPr>
    </w:p>
    <w:p w14:paraId="7381E867" w14:textId="77777777" w:rsidR="00CD767B" w:rsidRDefault="00CD767B" w:rsidP="00CD767B">
      <w:pPr>
        <w:spacing w:line="360" w:lineRule="auto"/>
        <w:ind w:firstLine="720"/>
        <w:rPr>
          <w:rFonts w:ascii="Times New Roman" w:hAnsi="Times New Roman" w:cs="Times New Roman"/>
        </w:rPr>
      </w:pPr>
    </w:p>
    <w:p w14:paraId="59BDA663" w14:textId="77777777" w:rsidR="00CD767B" w:rsidRDefault="00CD767B" w:rsidP="00CD767B">
      <w:pPr>
        <w:spacing w:line="360" w:lineRule="auto"/>
        <w:ind w:firstLine="720"/>
        <w:rPr>
          <w:rFonts w:ascii="Times New Roman" w:hAnsi="Times New Roman" w:cs="Times New Roman"/>
        </w:rPr>
      </w:pPr>
    </w:p>
    <w:p w14:paraId="5BA4FE41" w14:textId="77777777" w:rsidR="00CD767B" w:rsidRDefault="00CD767B" w:rsidP="00CD767B">
      <w:pPr>
        <w:spacing w:line="360" w:lineRule="auto"/>
        <w:ind w:firstLine="720"/>
        <w:rPr>
          <w:rFonts w:ascii="Times New Roman" w:hAnsi="Times New Roman" w:cs="Times New Roman"/>
        </w:rPr>
      </w:pPr>
    </w:p>
    <w:p w14:paraId="63BAD8BB" w14:textId="77777777" w:rsidR="00CD767B" w:rsidRDefault="00CD767B" w:rsidP="00CD767B">
      <w:pPr>
        <w:spacing w:line="360" w:lineRule="auto"/>
        <w:ind w:firstLine="720"/>
        <w:rPr>
          <w:rFonts w:ascii="Times New Roman" w:hAnsi="Times New Roman" w:cs="Times New Roman"/>
        </w:rPr>
      </w:pPr>
    </w:p>
    <w:p w14:paraId="121964F7" w14:textId="77777777" w:rsidR="00CD767B" w:rsidRDefault="00CD767B" w:rsidP="00CD767B">
      <w:pPr>
        <w:spacing w:line="360" w:lineRule="auto"/>
        <w:ind w:firstLine="720"/>
        <w:rPr>
          <w:rFonts w:ascii="Times New Roman" w:hAnsi="Times New Roman" w:cs="Times New Roman"/>
        </w:rPr>
      </w:pPr>
    </w:p>
    <w:p w14:paraId="734301D6" w14:textId="77777777" w:rsidR="00CD767B" w:rsidRDefault="00CD767B" w:rsidP="00CD767B">
      <w:pPr>
        <w:spacing w:line="360" w:lineRule="auto"/>
        <w:ind w:firstLine="720"/>
        <w:rPr>
          <w:rFonts w:ascii="Times New Roman" w:hAnsi="Times New Roman" w:cs="Times New Roman"/>
        </w:rPr>
      </w:pPr>
    </w:p>
    <w:p w14:paraId="6CAA7217" w14:textId="77777777" w:rsidR="00CD767B" w:rsidRDefault="00CD767B" w:rsidP="00CD767B">
      <w:pPr>
        <w:spacing w:line="360" w:lineRule="auto"/>
        <w:ind w:firstLine="720"/>
        <w:rPr>
          <w:rFonts w:ascii="Times New Roman" w:hAnsi="Times New Roman" w:cs="Times New Roman"/>
        </w:rPr>
      </w:pPr>
    </w:p>
    <w:p w14:paraId="61E7C63A" w14:textId="77777777" w:rsidR="00CD767B" w:rsidRDefault="00CD767B" w:rsidP="00CD767B">
      <w:pPr>
        <w:spacing w:line="360" w:lineRule="auto"/>
        <w:ind w:firstLine="720"/>
        <w:rPr>
          <w:rFonts w:ascii="Times New Roman" w:hAnsi="Times New Roman" w:cs="Times New Roman"/>
        </w:rPr>
      </w:pPr>
    </w:p>
    <w:p w14:paraId="13AC923D" w14:textId="77777777" w:rsidR="00CD767B" w:rsidRDefault="00CD767B" w:rsidP="00CD767B">
      <w:pPr>
        <w:spacing w:line="360" w:lineRule="auto"/>
        <w:ind w:firstLine="720"/>
        <w:rPr>
          <w:rFonts w:ascii="Times New Roman" w:hAnsi="Times New Roman" w:cs="Times New Roman"/>
        </w:rPr>
      </w:pPr>
    </w:p>
    <w:p w14:paraId="5E72E89A" w14:textId="77777777" w:rsidR="00CD767B" w:rsidRDefault="00CD767B" w:rsidP="00CD767B">
      <w:pPr>
        <w:spacing w:line="360" w:lineRule="auto"/>
        <w:ind w:firstLine="720"/>
        <w:rPr>
          <w:rFonts w:ascii="Times New Roman" w:hAnsi="Times New Roman" w:cs="Times New Roman"/>
        </w:rPr>
      </w:pPr>
    </w:p>
    <w:p w14:paraId="79524FDB" w14:textId="77777777" w:rsidR="00CD767B" w:rsidRDefault="00CD767B" w:rsidP="00CD767B">
      <w:pPr>
        <w:spacing w:line="360" w:lineRule="auto"/>
        <w:ind w:firstLine="720"/>
        <w:rPr>
          <w:rFonts w:ascii="Times New Roman" w:hAnsi="Times New Roman" w:cs="Times New Roman"/>
        </w:rPr>
      </w:pPr>
    </w:p>
    <w:p w14:paraId="65CE84AF" w14:textId="77777777" w:rsidR="00CD767B" w:rsidRDefault="00CD767B" w:rsidP="00CD767B">
      <w:pPr>
        <w:spacing w:line="360" w:lineRule="auto"/>
        <w:ind w:firstLine="720"/>
        <w:rPr>
          <w:rFonts w:ascii="Times New Roman" w:hAnsi="Times New Roman" w:cs="Times New Roman"/>
        </w:rPr>
      </w:pPr>
    </w:p>
    <w:p w14:paraId="6DE03D7F" w14:textId="77777777" w:rsidR="005A54E7" w:rsidRDefault="005A54E7" w:rsidP="005D3D24">
      <w:pPr>
        <w:widowControl w:val="0"/>
        <w:autoSpaceDE w:val="0"/>
        <w:autoSpaceDN w:val="0"/>
        <w:adjustRightInd w:val="0"/>
        <w:jc w:val="center"/>
        <w:rPr>
          <w:rFonts w:ascii="Helvetica" w:hAnsi="Helvetica" w:cs="Helvetica"/>
        </w:rPr>
      </w:pPr>
      <w:r>
        <w:rPr>
          <w:rFonts w:ascii="Helvetica" w:hAnsi="Helvetica" w:cs="Helvetica"/>
        </w:rPr>
        <w:t>References</w:t>
      </w:r>
    </w:p>
    <w:p w14:paraId="4EA42713" w14:textId="77777777" w:rsidR="005A54E7" w:rsidRDefault="005A54E7" w:rsidP="005A54E7">
      <w:pPr>
        <w:widowControl w:val="0"/>
        <w:autoSpaceDE w:val="0"/>
        <w:autoSpaceDN w:val="0"/>
        <w:adjustRightInd w:val="0"/>
        <w:spacing w:line="550" w:lineRule="atLeast"/>
        <w:ind w:left="800" w:hanging="800"/>
        <w:rPr>
          <w:rFonts w:ascii="Helvetica" w:hAnsi="Helvetica" w:cs="Helvetica"/>
        </w:rPr>
      </w:pPr>
      <w:r>
        <w:rPr>
          <w:rFonts w:ascii="Helvetica" w:hAnsi="Helvetica" w:cs="Helvetica"/>
        </w:rPr>
        <w:t xml:space="preserve">A-Z, S. I. (n.d.). Average undergraduate tuition and fees and room and board rates charged for full-time students in degree-granting institutions, by control and level of institution and state or jurisdiction: 2010-11 and 2011-12. </w:t>
      </w:r>
      <w:r>
        <w:rPr>
          <w:rFonts w:ascii="Helvetica" w:hAnsi="Helvetica" w:cs="Helvetica"/>
          <w:i/>
          <w:iCs/>
        </w:rPr>
        <w:t>National Center for Education Statistics (NCES) Home Page, a part of the U.S. Department of Education</w:t>
      </w:r>
      <w:r>
        <w:rPr>
          <w:rFonts w:ascii="Helvetica" w:hAnsi="Helvetica" w:cs="Helvetica"/>
        </w:rPr>
        <w:t>. Retrieved September 30, 2013, from http://nces.ed.gov/programs/digest/d12/tables/dt12_382.asp</w:t>
      </w:r>
    </w:p>
    <w:p w14:paraId="0A7BDA26" w14:textId="77777777" w:rsidR="005A54E7" w:rsidRDefault="005A54E7" w:rsidP="005A54E7">
      <w:pPr>
        <w:widowControl w:val="0"/>
        <w:autoSpaceDE w:val="0"/>
        <w:autoSpaceDN w:val="0"/>
        <w:adjustRightInd w:val="0"/>
        <w:spacing w:line="550" w:lineRule="atLeast"/>
        <w:ind w:left="800" w:hanging="800"/>
        <w:rPr>
          <w:rFonts w:ascii="Helvetica" w:hAnsi="Helvetica" w:cs="Helvetica"/>
        </w:rPr>
      </w:pPr>
      <w:r>
        <w:rPr>
          <w:rFonts w:ascii="Helvetica" w:hAnsi="Helvetica" w:cs="Helvetica"/>
        </w:rPr>
        <w:t xml:space="preserve">A-Z, S. I. (n.d.). 98-277 Residence and Migration of First-time Freshmen in Degree-Granting Instititutions: Fall 1996 / Highlights. </w:t>
      </w:r>
      <w:r>
        <w:rPr>
          <w:rFonts w:ascii="Helvetica" w:hAnsi="Helvetica" w:cs="Helvetica"/>
          <w:i/>
          <w:iCs/>
        </w:rPr>
        <w:t>National Center for Education Statistics (NCES) Home Page, a part of the U.S. Department of Education</w:t>
      </w:r>
      <w:r>
        <w:rPr>
          <w:rFonts w:ascii="Helvetica" w:hAnsi="Helvetica" w:cs="Helvetica"/>
        </w:rPr>
        <w:t>. Retrieved September 30, 2013, from http://nces.ed.gov/pubs98/migration/98277-01.asp</w:t>
      </w:r>
    </w:p>
    <w:p w14:paraId="4C6C99E7" w14:textId="77777777" w:rsidR="005A54E7" w:rsidRDefault="005A54E7" w:rsidP="005A54E7">
      <w:pPr>
        <w:widowControl w:val="0"/>
        <w:autoSpaceDE w:val="0"/>
        <w:autoSpaceDN w:val="0"/>
        <w:adjustRightInd w:val="0"/>
        <w:spacing w:line="550" w:lineRule="atLeast"/>
        <w:ind w:left="800" w:hanging="800"/>
        <w:rPr>
          <w:rFonts w:ascii="Helvetica" w:hAnsi="Helvetica" w:cs="Helvetica"/>
        </w:rPr>
      </w:pPr>
      <w:r>
        <w:rPr>
          <w:rFonts w:ascii="Helvetica" w:hAnsi="Helvetica" w:cs="Helvetica"/>
        </w:rPr>
        <w:t xml:space="preserve">What Are Advantages of Going to College In State vs. Out of State? - College Admissions Q&amp;As (usnews.com). (n.d.). </w:t>
      </w:r>
      <w:r>
        <w:rPr>
          <w:rFonts w:ascii="Helvetica" w:hAnsi="Helvetica" w:cs="Helvetica"/>
          <w:i/>
          <w:iCs/>
        </w:rPr>
        <w:t>US News &amp; World Report | News &amp; Rankings | Best Colleges, Best Hospitals, and more</w:t>
      </w:r>
      <w:r>
        <w:rPr>
          <w:rFonts w:ascii="Helvetica" w:hAnsi="Helvetica" w:cs="Helvetica"/>
        </w:rPr>
        <w:t>. Retrieved September 30, 2013, from http://www.usnews.com/education/blogs/college-admissions-experts/2011/08/24/what-are-advantages-of-going-to-college-in-state-vs-out-of-state</w:t>
      </w:r>
    </w:p>
    <w:p w14:paraId="7D59124C" w14:textId="77777777" w:rsidR="005A54E7" w:rsidRDefault="005A54E7" w:rsidP="005A54E7">
      <w:pPr>
        <w:widowControl w:val="0"/>
        <w:autoSpaceDE w:val="0"/>
        <w:autoSpaceDN w:val="0"/>
        <w:adjustRightInd w:val="0"/>
        <w:rPr>
          <w:rFonts w:ascii="Helvetica" w:hAnsi="Helvetica" w:cs="Helvetica"/>
        </w:rPr>
      </w:pPr>
    </w:p>
    <w:p w14:paraId="5D1FF694" w14:textId="77777777" w:rsidR="005A54E7" w:rsidRDefault="005A54E7" w:rsidP="005A54E7">
      <w:pPr>
        <w:widowControl w:val="0"/>
        <w:autoSpaceDE w:val="0"/>
        <w:autoSpaceDN w:val="0"/>
        <w:adjustRightInd w:val="0"/>
        <w:rPr>
          <w:rFonts w:ascii="Helvetica" w:hAnsi="Helvetica" w:cs="Helvetica"/>
        </w:rPr>
      </w:pPr>
    </w:p>
    <w:p w14:paraId="367311CA" w14:textId="2E43671B" w:rsidR="00CD767B" w:rsidRDefault="005A54E7" w:rsidP="005A54E7">
      <w:pPr>
        <w:spacing w:line="360" w:lineRule="auto"/>
        <w:ind w:firstLine="720"/>
        <w:rPr>
          <w:rFonts w:ascii="Helvetica" w:hAnsi="Helvetica" w:cs="Helvetica"/>
          <w:i/>
          <w:iCs/>
        </w:rPr>
      </w:pPr>
      <w:r>
        <w:rPr>
          <w:rFonts w:ascii="Helvetica" w:hAnsi="Helvetica" w:cs="Helvetica"/>
          <w:i/>
          <w:iCs/>
        </w:rPr>
        <w:t>APA formatting by BibMe.org.</w:t>
      </w:r>
    </w:p>
    <w:p w14:paraId="76E9D05A" w14:textId="77777777" w:rsidR="00021E06" w:rsidRDefault="00021E06" w:rsidP="005A54E7">
      <w:pPr>
        <w:spacing w:line="360" w:lineRule="auto"/>
        <w:ind w:firstLine="720"/>
        <w:rPr>
          <w:rFonts w:ascii="Helvetica" w:hAnsi="Helvetica" w:cs="Helvetica"/>
          <w:i/>
          <w:iCs/>
        </w:rPr>
      </w:pPr>
    </w:p>
    <w:p w14:paraId="02EB10F3" w14:textId="77777777" w:rsidR="00021E06" w:rsidRDefault="00021E06" w:rsidP="005A54E7">
      <w:pPr>
        <w:spacing w:line="360" w:lineRule="auto"/>
        <w:ind w:firstLine="720"/>
        <w:rPr>
          <w:rFonts w:ascii="Helvetica" w:hAnsi="Helvetica" w:cs="Helvetica"/>
          <w:i/>
          <w:iCs/>
        </w:rPr>
      </w:pPr>
    </w:p>
    <w:p w14:paraId="28D809F7" w14:textId="77777777" w:rsidR="00021E06" w:rsidRDefault="00021E06" w:rsidP="00021E06">
      <w:pPr>
        <w:pBdr>
          <w:bottom w:val="single" w:sz="6" w:space="1" w:color="auto"/>
        </w:pBdr>
        <w:rPr>
          <w:rFonts w:ascii="Helvetica" w:hAnsi="Helvetica" w:cs="Helvetica"/>
          <w:i/>
          <w:iCs/>
        </w:rPr>
      </w:pPr>
    </w:p>
    <w:p w14:paraId="030303C7" w14:textId="77777777" w:rsidR="00021E06" w:rsidRDefault="00021E06" w:rsidP="00021E06">
      <w:pPr>
        <w:pBdr>
          <w:bottom w:val="single" w:sz="6" w:space="1" w:color="auto"/>
        </w:pBdr>
        <w:rPr>
          <w:rFonts w:ascii="Helvetica" w:hAnsi="Helvetica" w:cs="Helvetica"/>
          <w:i/>
          <w:iCs/>
        </w:rPr>
      </w:pPr>
    </w:p>
    <w:p w14:paraId="612869AE" w14:textId="77777777" w:rsidR="00021E06" w:rsidRPr="00BD64B6" w:rsidRDefault="00021E06" w:rsidP="00021E06">
      <w:pPr>
        <w:pBdr>
          <w:bottom w:val="single" w:sz="6" w:space="1" w:color="auto"/>
        </w:pBdr>
        <w:rPr>
          <w:rFonts w:ascii="Myriad Pro" w:hAnsi="Myriad Pro"/>
          <w:b/>
          <w:sz w:val="28"/>
        </w:rPr>
      </w:pPr>
      <w:r w:rsidRPr="00BD64B6">
        <w:rPr>
          <w:rFonts w:ascii="Myriad Pro" w:hAnsi="Myriad Pro"/>
          <w:b/>
          <w:sz w:val="28"/>
        </w:rPr>
        <w:t>Lit &amp; Soc – Writer’s Revision Sheet</w:t>
      </w:r>
    </w:p>
    <w:tbl>
      <w:tblPr>
        <w:tblpPr w:leftFromText="180" w:rightFromText="180" w:vertAnchor="page" w:horzAnchor="page" w:tblpX="1369" w:tblpY="2341"/>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4"/>
        <w:gridCol w:w="3620"/>
        <w:gridCol w:w="4053"/>
      </w:tblGrid>
      <w:tr w:rsidR="00021E06" w:rsidRPr="00BD64B6" w14:paraId="2A2E2920" w14:textId="77777777" w:rsidTr="00021E06">
        <w:trPr>
          <w:trHeight w:val="514"/>
        </w:trPr>
        <w:tc>
          <w:tcPr>
            <w:tcW w:w="2954" w:type="dxa"/>
          </w:tcPr>
          <w:p w14:paraId="06D12606" w14:textId="77777777" w:rsidR="00021E06" w:rsidRPr="00BD64B6" w:rsidRDefault="00021E06" w:rsidP="00021E06">
            <w:pPr>
              <w:rPr>
                <w:rFonts w:ascii="Georgia" w:hAnsi="Georgia"/>
              </w:rPr>
            </w:pPr>
            <w:r w:rsidRPr="00BD64B6">
              <w:rPr>
                <w:rFonts w:ascii="Georgia" w:hAnsi="Georgia"/>
              </w:rPr>
              <w:t xml:space="preserve">Original </w:t>
            </w:r>
          </w:p>
          <w:p w14:paraId="20AC5992" w14:textId="77777777" w:rsidR="00021E06" w:rsidRPr="00BD64B6" w:rsidRDefault="00021E06" w:rsidP="00021E06">
            <w:pPr>
              <w:rPr>
                <w:rFonts w:ascii="Georgia" w:hAnsi="Georgia"/>
              </w:rPr>
            </w:pPr>
            <w:r w:rsidRPr="00BD64B6">
              <w:rPr>
                <w:rFonts w:ascii="Georgia" w:hAnsi="Georgia"/>
              </w:rPr>
              <w:t>(what you wrote)</w:t>
            </w:r>
          </w:p>
        </w:tc>
        <w:tc>
          <w:tcPr>
            <w:tcW w:w="3620" w:type="dxa"/>
          </w:tcPr>
          <w:p w14:paraId="0EF50205" w14:textId="77777777" w:rsidR="00021E06" w:rsidRPr="00BD64B6" w:rsidRDefault="00021E06" w:rsidP="00021E06">
            <w:pPr>
              <w:rPr>
                <w:rFonts w:ascii="Georgia" w:hAnsi="Georgia"/>
              </w:rPr>
            </w:pPr>
            <w:r w:rsidRPr="00BD64B6">
              <w:rPr>
                <w:rFonts w:ascii="Georgia" w:hAnsi="Georgia"/>
              </w:rPr>
              <w:t>Revision</w:t>
            </w:r>
          </w:p>
          <w:p w14:paraId="685B3455" w14:textId="77777777" w:rsidR="00021E06" w:rsidRPr="00BD64B6" w:rsidRDefault="00021E06" w:rsidP="00021E06">
            <w:pPr>
              <w:rPr>
                <w:rFonts w:ascii="Georgia" w:hAnsi="Georgia"/>
              </w:rPr>
            </w:pPr>
            <w:r w:rsidRPr="00BD64B6">
              <w:rPr>
                <w:rFonts w:ascii="Georgia" w:hAnsi="Georgia"/>
              </w:rPr>
              <w:t>(how it changed after feedback)</w:t>
            </w:r>
          </w:p>
        </w:tc>
        <w:tc>
          <w:tcPr>
            <w:tcW w:w="4053" w:type="dxa"/>
          </w:tcPr>
          <w:p w14:paraId="0DF39BC4" w14:textId="77777777" w:rsidR="00021E06" w:rsidRPr="00BD64B6" w:rsidRDefault="00021E06" w:rsidP="00021E06">
            <w:pPr>
              <w:rPr>
                <w:rFonts w:ascii="Georgia" w:hAnsi="Georgia"/>
              </w:rPr>
            </w:pPr>
            <w:r w:rsidRPr="00BD64B6">
              <w:rPr>
                <w:rFonts w:ascii="Georgia" w:hAnsi="Georgia"/>
              </w:rPr>
              <w:t>Explanation/Rule</w:t>
            </w:r>
          </w:p>
          <w:p w14:paraId="55AB5D7B" w14:textId="77777777" w:rsidR="00021E06" w:rsidRPr="00BD64B6" w:rsidRDefault="00021E06" w:rsidP="00021E06">
            <w:pPr>
              <w:rPr>
                <w:rFonts w:ascii="Georgia" w:hAnsi="Georgia"/>
              </w:rPr>
            </w:pPr>
            <w:r w:rsidRPr="00BD64B6">
              <w:rPr>
                <w:rFonts w:ascii="Georgia" w:hAnsi="Georgia"/>
              </w:rPr>
              <w:t>(catchy way to remember next time)</w:t>
            </w:r>
          </w:p>
        </w:tc>
      </w:tr>
      <w:tr w:rsidR="00021E06" w:rsidRPr="00BD64B6" w14:paraId="43C8E9BD" w14:textId="77777777" w:rsidTr="00021E06">
        <w:trPr>
          <w:trHeight w:val="785"/>
        </w:trPr>
        <w:tc>
          <w:tcPr>
            <w:tcW w:w="2954" w:type="dxa"/>
          </w:tcPr>
          <w:p w14:paraId="47EC8A9D" w14:textId="77777777" w:rsidR="00021E06" w:rsidRPr="00BD64B6" w:rsidRDefault="00021E06" w:rsidP="00021E06">
            <w:pPr>
              <w:rPr>
                <w:rFonts w:ascii="Georgia" w:hAnsi="Georgia"/>
              </w:rPr>
            </w:pPr>
            <w:r>
              <w:rPr>
                <w:rFonts w:ascii="Georgia" w:hAnsi="Georgia"/>
              </w:rPr>
              <w:t>“while making the crucial decision of where to attend school is”</w:t>
            </w:r>
          </w:p>
        </w:tc>
        <w:tc>
          <w:tcPr>
            <w:tcW w:w="3620" w:type="dxa"/>
          </w:tcPr>
          <w:p w14:paraId="588E88A4" w14:textId="77777777" w:rsidR="00021E06" w:rsidRPr="00BD64B6" w:rsidRDefault="00021E06" w:rsidP="00021E06">
            <w:pPr>
              <w:rPr>
                <w:rFonts w:ascii="Georgia" w:hAnsi="Georgia"/>
              </w:rPr>
            </w:pPr>
            <w:r>
              <w:rPr>
                <w:rFonts w:ascii="Georgia" w:hAnsi="Georgia"/>
              </w:rPr>
              <w:t xml:space="preserve">“while making the crucial decision of where to attend school </w:t>
            </w:r>
            <w:r w:rsidRPr="000C03AC">
              <w:rPr>
                <w:rFonts w:ascii="Georgia" w:hAnsi="Georgia"/>
                <w:b/>
              </w:rPr>
              <w:t>are</w:t>
            </w:r>
            <w:r>
              <w:rPr>
                <w:rFonts w:ascii="Georgia" w:hAnsi="Georgia"/>
              </w:rPr>
              <w:t>”</w:t>
            </w:r>
          </w:p>
        </w:tc>
        <w:tc>
          <w:tcPr>
            <w:tcW w:w="4053" w:type="dxa"/>
          </w:tcPr>
          <w:p w14:paraId="6F1CF316" w14:textId="77777777" w:rsidR="00021E06" w:rsidRDefault="00021E06" w:rsidP="00021E06">
            <w:pPr>
              <w:rPr>
                <w:rFonts w:ascii="Georgia" w:hAnsi="Georgia"/>
              </w:rPr>
            </w:pPr>
            <w:r>
              <w:rPr>
                <w:rFonts w:ascii="Georgia" w:hAnsi="Georgia"/>
              </w:rPr>
              <w:t>Subject is plural; use are</w:t>
            </w:r>
          </w:p>
          <w:p w14:paraId="44A68854" w14:textId="77777777" w:rsidR="00021E06" w:rsidRPr="00BD64B6" w:rsidRDefault="00021E06" w:rsidP="00021E06">
            <w:pPr>
              <w:rPr>
                <w:rFonts w:ascii="Georgia" w:hAnsi="Georgia"/>
              </w:rPr>
            </w:pPr>
            <w:r>
              <w:rPr>
                <w:rFonts w:ascii="Georgia" w:hAnsi="Georgia"/>
              </w:rPr>
              <w:t>Subject is single; use is</w:t>
            </w:r>
          </w:p>
        </w:tc>
      </w:tr>
      <w:tr w:rsidR="00021E06" w:rsidRPr="00BD64B6" w14:paraId="08FCBB9A" w14:textId="77777777" w:rsidTr="00021E06">
        <w:trPr>
          <w:trHeight w:val="1313"/>
        </w:trPr>
        <w:tc>
          <w:tcPr>
            <w:tcW w:w="2954" w:type="dxa"/>
          </w:tcPr>
          <w:p w14:paraId="0DBBCEBB" w14:textId="77777777" w:rsidR="00021E06" w:rsidRPr="00BD64B6" w:rsidRDefault="00021E06" w:rsidP="00021E06">
            <w:pPr>
              <w:rPr>
                <w:rFonts w:ascii="Georgia" w:hAnsi="Georgia"/>
              </w:rPr>
            </w:pPr>
            <w:r w:rsidRPr="00BD64B6">
              <w:rPr>
                <w:rFonts w:ascii="Georgia" w:hAnsi="Georgia"/>
              </w:rPr>
              <w:t xml:space="preserve"> </w:t>
            </w:r>
            <w:r>
              <w:rPr>
                <w:rFonts w:ascii="Georgia" w:hAnsi="Georgia"/>
              </w:rPr>
              <w:t>“does being an instate student or an out-of-state student affect ones college experience and how?”</w:t>
            </w:r>
          </w:p>
        </w:tc>
        <w:tc>
          <w:tcPr>
            <w:tcW w:w="3620" w:type="dxa"/>
          </w:tcPr>
          <w:p w14:paraId="78F691F4" w14:textId="77777777" w:rsidR="00021E06" w:rsidRPr="00BD64B6" w:rsidRDefault="00021E06" w:rsidP="00021E06">
            <w:pPr>
              <w:rPr>
                <w:rFonts w:ascii="Georgia" w:hAnsi="Georgia"/>
              </w:rPr>
            </w:pPr>
            <w:r>
              <w:rPr>
                <w:rFonts w:ascii="Georgia" w:hAnsi="Georgia"/>
              </w:rPr>
              <w:t>“does being an instate student or an out-of-state student affect ones college experience</w:t>
            </w:r>
            <w:r w:rsidRPr="000C03AC">
              <w:rPr>
                <w:rFonts w:ascii="Georgia" w:hAnsi="Georgia"/>
                <w:b/>
              </w:rPr>
              <w:t>,</w:t>
            </w:r>
            <w:r>
              <w:rPr>
                <w:rFonts w:ascii="Georgia" w:hAnsi="Georgia"/>
              </w:rPr>
              <w:t xml:space="preserve"> and how?”</w:t>
            </w:r>
          </w:p>
        </w:tc>
        <w:tc>
          <w:tcPr>
            <w:tcW w:w="4053" w:type="dxa"/>
          </w:tcPr>
          <w:p w14:paraId="264A3C6C" w14:textId="77777777" w:rsidR="00021E06" w:rsidRPr="00BD64B6" w:rsidRDefault="00021E06" w:rsidP="00021E06">
            <w:pPr>
              <w:rPr>
                <w:rFonts w:ascii="Georgia" w:hAnsi="Georgia"/>
              </w:rPr>
            </w:pPr>
            <w:r>
              <w:rPr>
                <w:rFonts w:ascii="Georgia" w:hAnsi="Georgia"/>
              </w:rPr>
              <w:t xml:space="preserve">Comma before and because you need a breath when reading the sentence so there should be a comma so you can actually take one. </w:t>
            </w:r>
          </w:p>
        </w:tc>
      </w:tr>
      <w:tr w:rsidR="00021E06" w:rsidRPr="00BD64B6" w14:paraId="56BADEC0" w14:textId="77777777" w:rsidTr="00021E06">
        <w:trPr>
          <w:trHeight w:val="785"/>
        </w:trPr>
        <w:tc>
          <w:tcPr>
            <w:tcW w:w="2954" w:type="dxa"/>
          </w:tcPr>
          <w:p w14:paraId="62B5B78B" w14:textId="77777777" w:rsidR="00021E06" w:rsidRPr="00BD64B6" w:rsidRDefault="00021E06" w:rsidP="00021E06">
            <w:pPr>
              <w:rPr>
                <w:rFonts w:ascii="Georgia" w:hAnsi="Georgia"/>
              </w:rPr>
            </w:pPr>
            <w:r>
              <w:rPr>
                <w:rFonts w:ascii="Georgia" w:hAnsi="Georgia"/>
              </w:rPr>
              <w:t>“Where as some advantages”</w:t>
            </w:r>
          </w:p>
        </w:tc>
        <w:tc>
          <w:tcPr>
            <w:tcW w:w="3620" w:type="dxa"/>
          </w:tcPr>
          <w:p w14:paraId="704F3CF7" w14:textId="77777777" w:rsidR="00021E06" w:rsidRPr="00BD64B6" w:rsidRDefault="00021E06" w:rsidP="00021E06">
            <w:pPr>
              <w:rPr>
                <w:rFonts w:ascii="Georgia" w:hAnsi="Georgia"/>
              </w:rPr>
            </w:pPr>
            <w:r>
              <w:rPr>
                <w:rFonts w:ascii="Georgia" w:hAnsi="Georgia"/>
              </w:rPr>
              <w:t>“</w:t>
            </w:r>
            <w:r w:rsidRPr="000C03AC">
              <w:rPr>
                <w:rFonts w:ascii="Georgia" w:hAnsi="Georgia"/>
                <w:b/>
              </w:rPr>
              <w:t>Whereas</w:t>
            </w:r>
            <w:r>
              <w:rPr>
                <w:rFonts w:ascii="Georgia" w:hAnsi="Georgia"/>
              </w:rPr>
              <w:t xml:space="preserve"> some advantages”</w:t>
            </w:r>
          </w:p>
        </w:tc>
        <w:tc>
          <w:tcPr>
            <w:tcW w:w="4053" w:type="dxa"/>
          </w:tcPr>
          <w:p w14:paraId="2AE2B808" w14:textId="77777777" w:rsidR="00021E06" w:rsidRPr="00BD64B6" w:rsidRDefault="00021E06" w:rsidP="00021E06">
            <w:pPr>
              <w:rPr>
                <w:rFonts w:ascii="Georgia" w:hAnsi="Georgia"/>
              </w:rPr>
            </w:pPr>
            <w:r>
              <w:rPr>
                <w:rFonts w:ascii="Georgia" w:hAnsi="Georgia"/>
              </w:rPr>
              <w:t>Whereas; as is following where so as is going to always connect to where</w:t>
            </w:r>
          </w:p>
        </w:tc>
      </w:tr>
      <w:tr w:rsidR="00021E06" w:rsidRPr="00BD64B6" w14:paraId="6E0E9A1C" w14:textId="77777777" w:rsidTr="00021E06">
        <w:trPr>
          <w:trHeight w:val="785"/>
        </w:trPr>
        <w:tc>
          <w:tcPr>
            <w:tcW w:w="2954" w:type="dxa"/>
          </w:tcPr>
          <w:p w14:paraId="5A004F67" w14:textId="77777777" w:rsidR="00021E06" w:rsidRPr="00BD64B6" w:rsidRDefault="00021E06" w:rsidP="00021E06">
            <w:pPr>
              <w:rPr>
                <w:rFonts w:ascii="Georgia" w:hAnsi="Georgia"/>
              </w:rPr>
            </w:pPr>
            <w:r>
              <w:rPr>
                <w:rFonts w:ascii="Georgia" w:hAnsi="Georgia"/>
              </w:rPr>
              <w:t xml:space="preserve">“cheaper for them to go here then going to a private school” </w:t>
            </w:r>
          </w:p>
        </w:tc>
        <w:tc>
          <w:tcPr>
            <w:tcW w:w="3620" w:type="dxa"/>
          </w:tcPr>
          <w:p w14:paraId="58F31296" w14:textId="77777777" w:rsidR="00021E06" w:rsidRPr="00BD64B6" w:rsidRDefault="00021E06" w:rsidP="00021E06">
            <w:pPr>
              <w:rPr>
                <w:rFonts w:ascii="Georgia" w:hAnsi="Georgia"/>
              </w:rPr>
            </w:pPr>
            <w:r>
              <w:rPr>
                <w:rFonts w:ascii="Georgia" w:hAnsi="Georgia"/>
              </w:rPr>
              <w:t xml:space="preserve">“cheaper for them to go here </w:t>
            </w:r>
            <w:r w:rsidRPr="000C03AC">
              <w:rPr>
                <w:rFonts w:ascii="Georgia" w:hAnsi="Georgia"/>
                <w:b/>
              </w:rPr>
              <w:t>than</w:t>
            </w:r>
            <w:r>
              <w:rPr>
                <w:rFonts w:ascii="Georgia" w:hAnsi="Georgia"/>
              </w:rPr>
              <w:t xml:space="preserve"> going to a private school”</w:t>
            </w:r>
          </w:p>
        </w:tc>
        <w:tc>
          <w:tcPr>
            <w:tcW w:w="4053" w:type="dxa"/>
          </w:tcPr>
          <w:p w14:paraId="001CDB1D" w14:textId="77777777" w:rsidR="00021E06" w:rsidRPr="00BD64B6" w:rsidRDefault="00021E06" w:rsidP="00021E06">
            <w:pPr>
              <w:rPr>
                <w:rFonts w:ascii="Georgia" w:hAnsi="Georgia"/>
              </w:rPr>
            </w:pPr>
            <w:r>
              <w:rPr>
                <w:rFonts w:ascii="Georgia" w:hAnsi="Georgia"/>
              </w:rPr>
              <w:t>Comparison made- use th</w:t>
            </w:r>
            <w:r w:rsidRPr="000C03AC">
              <w:rPr>
                <w:rFonts w:ascii="Georgia" w:hAnsi="Georgia"/>
                <w:b/>
              </w:rPr>
              <w:t>a</w:t>
            </w:r>
            <w:r>
              <w:rPr>
                <w:rFonts w:ascii="Georgia" w:hAnsi="Georgia"/>
              </w:rPr>
              <w:t>n when making a comparison between two things</w:t>
            </w:r>
          </w:p>
        </w:tc>
      </w:tr>
      <w:tr w:rsidR="00021E06" w:rsidRPr="00BD64B6" w14:paraId="2E32AED6" w14:textId="77777777" w:rsidTr="00021E06">
        <w:trPr>
          <w:trHeight w:val="1055"/>
        </w:trPr>
        <w:tc>
          <w:tcPr>
            <w:tcW w:w="2954" w:type="dxa"/>
          </w:tcPr>
          <w:p w14:paraId="413B1551" w14:textId="77777777" w:rsidR="00021E06" w:rsidRPr="00BD64B6" w:rsidRDefault="00021E06" w:rsidP="00021E06">
            <w:pPr>
              <w:rPr>
                <w:rFonts w:ascii="Georgia" w:hAnsi="Georgia"/>
              </w:rPr>
            </w:pPr>
            <w:r>
              <w:rPr>
                <w:rFonts w:ascii="Georgia" w:hAnsi="Georgia"/>
              </w:rPr>
              <w:t>“out of state”</w:t>
            </w:r>
          </w:p>
        </w:tc>
        <w:tc>
          <w:tcPr>
            <w:tcW w:w="3620" w:type="dxa"/>
          </w:tcPr>
          <w:p w14:paraId="12AD90EE" w14:textId="700817A7" w:rsidR="00021E06" w:rsidRPr="00BD64B6" w:rsidRDefault="00021E06" w:rsidP="00021E06">
            <w:pPr>
              <w:rPr>
                <w:rFonts w:ascii="Georgia" w:hAnsi="Georgia"/>
              </w:rPr>
            </w:pPr>
            <w:r>
              <w:rPr>
                <w:rFonts w:ascii="Georgia" w:hAnsi="Georgia"/>
              </w:rPr>
              <w:t>“out</w:t>
            </w:r>
            <w:r w:rsidR="00C54E7C">
              <w:rPr>
                <w:rFonts w:ascii="Georgia" w:hAnsi="Georgia"/>
                <w:b/>
              </w:rPr>
              <w:t>-</w:t>
            </w:r>
            <w:r w:rsidRPr="00C54E7C">
              <w:rPr>
                <w:rFonts w:ascii="Georgia" w:hAnsi="Georgia"/>
              </w:rPr>
              <w:t>of</w:t>
            </w:r>
            <w:r w:rsidR="00C54E7C" w:rsidRPr="00C54E7C">
              <w:rPr>
                <w:rFonts w:ascii="Georgia" w:hAnsi="Georgia"/>
                <w:b/>
              </w:rPr>
              <w:t>-</w:t>
            </w:r>
            <w:r>
              <w:rPr>
                <w:rFonts w:ascii="Georgia" w:hAnsi="Georgia"/>
              </w:rPr>
              <w:t>state”</w:t>
            </w:r>
          </w:p>
        </w:tc>
        <w:tc>
          <w:tcPr>
            <w:tcW w:w="4053" w:type="dxa"/>
          </w:tcPr>
          <w:p w14:paraId="279DBF66" w14:textId="77777777" w:rsidR="00021E06" w:rsidRDefault="00021E06" w:rsidP="00021E06">
            <w:pPr>
              <w:numPr>
                <w:ilvl w:val="0"/>
                <w:numId w:val="1"/>
              </w:numPr>
              <w:rPr>
                <w:rFonts w:ascii="Georgia" w:hAnsi="Georgia"/>
              </w:rPr>
            </w:pPr>
            <w:r>
              <w:rPr>
                <w:rFonts w:ascii="Georgia" w:hAnsi="Georgia"/>
              </w:rPr>
              <w:t>Hyphens –</w:t>
            </w:r>
          </w:p>
          <w:p w14:paraId="69C463B9" w14:textId="77777777" w:rsidR="00021E06" w:rsidRPr="00BD64B6" w:rsidRDefault="00021E06" w:rsidP="00021E06">
            <w:pPr>
              <w:rPr>
                <w:rFonts w:ascii="Georgia" w:hAnsi="Georgia"/>
              </w:rPr>
            </w:pPr>
            <w:r>
              <w:rPr>
                <w:rFonts w:ascii="Georgia" w:hAnsi="Georgia"/>
              </w:rPr>
              <w:t>Out-of-state people may stick together so there needs to be hyphens.</w:t>
            </w:r>
          </w:p>
        </w:tc>
      </w:tr>
    </w:tbl>
    <w:p w14:paraId="666B181E" w14:textId="77777777" w:rsidR="00021E06" w:rsidRDefault="00021E06" w:rsidP="00021E06">
      <w:pPr>
        <w:rPr>
          <w:rFonts w:ascii="Calibri" w:hAnsi="Calibri"/>
        </w:rPr>
      </w:pPr>
    </w:p>
    <w:p w14:paraId="2ACBF683" w14:textId="77777777" w:rsidR="00021E06" w:rsidRPr="001B522F" w:rsidRDefault="00021E06" w:rsidP="00021E06">
      <w:pPr>
        <w:rPr>
          <w:rFonts w:ascii="Calibri" w:hAnsi="Calibri"/>
        </w:rPr>
      </w:pPr>
    </w:p>
    <w:p w14:paraId="20D696E6" w14:textId="77777777" w:rsidR="00021E06" w:rsidRPr="00547370" w:rsidRDefault="00021E06" w:rsidP="005A54E7">
      <w:pPr>
        <w:spacing w:line="360" w:lineRule="auto"/>
        <w:ind w:firstLine="720"/>
        <w:rPr>
          <w:rFonts w:ascii="Times New Roman" w:hAnsi="Times New Roman" w:cs="Times New Roman"/>
        </w:rPr>
      </w:pPr>
    </w:p>
    <w:sectPr w:rsidR="00021E06" w:rsidRPr="00547370" w:rsidSect="00931E29">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E29FB" w14:textId="77777777" w:rsidR="00A355AE" w:rsidRDefault="00A355AE" w:rsidP="00EB3387">
      <w:r>
        <w:separator/>
      </w:r>
    </w:p>
  </w:endnote>
  <w:endnote w:type="continuationSeparator" w:id="0">
    <w:p w14:paraId="7D12A2BD" w14:textId="77777777" w:rsidR="00A355AE" w:rsidRDefault="00A355AE" w:rsidP="00EB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Myriad Pro">
    <w:altName w:val="Corbel"/>
    <w:charset w:val="00"/>
    <w:family w:val="auto"/>
    <w:pitch w:val="variable"/>
    <w:sig w:usb0="20000287" w:usb1="00000001"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832E0" w14:textId="5026C66F" w:rsidR="00A355AE" w:rsidRDefault="006611A9">
    <w:pPr>
      <w:pStyle w:val="Footer"/>
    </w:pPr>
    <w:sdt>
      <w:sdtPr>
        <w:id w:val="969400743"/>
        <w:placeholder>
          <w:docPart w:val="73BF79843C4874419D3007622F6C2BEF"/>
        </w:placeholder>
        <w:temporary/>
        <w:showingPlcHdr/>
      </w:sdtPr>
      <w:sdtEndPr/>
      <w:sdtContent>
        <w:r w:rsidR="00A355AE">
          <w:t>[Type text]</w:t>
        </w:r>
      </w:sdtContent>
    </w:sdt>
    <w:r w:rsidR="00A355AE">
      <w:ptab w:relativeTo="margin" w:alignment="center" w:leader="none"/>
    </w:r>
    <w:sdt>
      <w:sdtPr>
        <w:id w:val="969400748"/>
        <w:placeholder>
          <w:docPart w:val="FEC3D3D00052984D928584D93D4D2BB8"/>
        </w:placeholder>
        <w:temporary/>
        <w:showingPlcHdr/>
      </w:sdtPr>
      <w:sdtEndPr/>
      <w:sdtContent>
        <w:r w:rsidR="00A355AE">
          <w:t>[Type text]</w:t>
        </w:r>
      </w:sdtContent>
    </w:sdt>
    <w:r w:rsidR="00A355AE">
      <w:ptab w:relativeTo="margin" w:alignment="right" w:leader="none"/>
    </w:r>
    <w:sdt>
      <w:sdtPr>
        <w:id w:val="969400753"/>
        <w:placeholder>
          <w:docPart w:val="A3F0B24F4D90A3409E9E752AF696383F"/>
        </w:placeholder>
        <w:temporary/>
        <w:showingPlcHdr/>
      </w:sdtPr>
      <w:sdtEndPr/>
      <w:sdtContent>
        <w:r w:rsidR="00A355AE">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9F9C2" w14:textId="6CAB9362" w:rsidR="00A355AE" w:rsidRDefault="00A355AE">
    <w:pPr>
      <w:pStyle w:val="Footer"/>
    </w:pPr>
    <w:r>
      <w:t>(1) INtroduce</w:t>
    </w:r>
    <w:r>
      <w:ptab w:relativeTo="margin" w:alignment="center" w:leader="none"/>
    </w:r>
    <w:r>
      <w:t>(2) INsert</w:t>
    </w:r>
    <w:r>
      <w:ptab w:relativeTo="margin" w:alignment="right" w:leader="none"/>
    </w:r>
    <w:r>
      <w:t>(3) INterpret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FD4BF" w14:textId="77777777" w:rsidR="00A355AE" w:rsidRDefault="00A355AE" w:rsidP="00EB3387">
      <w:r>
        <w:separator/>
      </w:r>
    </w:p>
  </w:footnote>
  <w:footnote w:type="continuationSeparator" w:id="0">
    <w:p w14:paraId="5F05D94A" w14:textId="77777777" w:rsidR="00A355AE" w:rsidRDefault="00A355AE" w:rsidP="00EB33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2431D" w14:textId="618093D1" w:rsidR="00A355AE" w:rsidRPr="00F243B1" w:rsidRDefault="00A355AE" w:rsidP="00F243B1">
    <w:pPr>
      <w:pStyle w:val="Header"/>
      <w:jc w:val="right"/>
      <w:rPr>
        <w:rFonts w:ascii="Times New Roman" w:hAnsi="Times New Roman" w:cs="Times New Roman"/>
        <w:sz w:val="20"/>
        <w:szCs w:val="20"/>
      </w:rPr>
    </w:pPr>
    <w:r>
      <w:tab/>
    </w:r>
    <w:r w:rsidRPr="00F243B1">
      <w:rPr>
        <w:rFonts w:ascii="Times New Roman" w:hAnsi="Times New Roman" w:cs="Times New Roman"/>
        <w:sz w:val="20"/>
        <w:szCs w:val="20"/>
      </w:rPr>
      <w:t>Coleman- Instate students vs. Out-of-State Students College Experience</w:t>
    </w:r>
    <w:r>
      <w:rPr>
        <w:rFonts w:ascii="Times New Roman" w:hAnsi="Times New Roman" w:cs="Times New Roman"/>
        <w:sz w:val="20"/>
        <w:szCs w:val="20"/>
      </w:rPr>
      <w:t xml:space="preserve"> </w:t>
    </w:r>
    <w:r>
      <w:rPr>
        <w:rStyle w:val="PageNumber"/>
      </w:rPr>
      <w:fldChar w:fldCharType="begin"/>
    </w:r>
    <w:r>
      <w:rPr>
        <w:rStyle w:val="PageNumber"/>
      </w:rPr>
      <w:instrText xml:space="preserve"> PAGE </w:instrText>
    </w:r>
    <w:r>
      <w:rPr>
        <w:rStyle w:val="PageNumber"/>
      </w:rPr>
      <w:fldChar w:fldCharType="separate"/>
    </w:r>
    <w:r w:rsidR="006611A9">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4C2E"/>
    <w:multiLevelType w:val="hybridMultilevel"/>
    <w:tmpl w:val="5832E52E"/>
    <w:lvl w:ilvl="0" w:tplc="DD186198">
      <w:numFmt w:val="bullet"/>
      <w:lvlText w:val="-"/>
      <w:lvlJc w:val="left"/>
      <w:pPr>
        <w:ind w:left="720" w:hanging="360"/>
      </w:pPr>
      <w:rPr>
        <w:rFonts w:ascii="Georgia" w:eastAsia="Cambria" w:hAnsi="Georg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845"/>
    <w:rsid w:val="00003147"/>
    <w:rsid w:val="00011632"/>
    <w:rsid w:val="00021E06"/>
    <w:rsid w:val="0007532C"/>
    <w:rsid w:val="000C2845"/>
    <w:rsid w:val="000D0535"/>
    <w:rsid w:val="000E2BA5"/>
    <w:rsid w:val="001037C4"/>
    <w:rsid w:val="00106870"/>
    <w:rsid w:val="001B5348"/>
    <w:rsid w:val="001F6B26"/>
    <w:rsid w:val="001F759F"/>
    <w:rsid w:val="0020220C"/>
    <w:rsid w:val="002063F6"/>
    <w:rsid w:val="00206425"/>
    <w:rsid w:val="00244910"/>
    <w:rsid w:val="002642E7"/>
    <w:rsid w:val="00267177"/>
    <w:rsid w:val="002B2568"/>
    <w:rsid w:val="002D6A75"/>
    <w:rsid w:val="00346568"/>
    <w:rsid w:val="00366AFA"/>
    <w:rsid w:val="00380A56"/>
    <w:rsid w:val="003D5A8A"/>
    <w:rsid w:val="00407E85"/>
    <w:rsid w:val="00421361"/>
    <w:rsid w:val="004669AD"/>
    <w:rsid w:val="00480F2D"/>
    <w:rsid w:val="00482FFB"/>
    <w:rsid w:val="004840EF"/>
    <w:rsid w:val="00497323"/>
    <w:rsid w:val="004D567B"/>
    <w:rsid w:val="00505531"/>
    <w:rsid w:val="00541EB9"/>
    <w:rsid w:val="00546479"/>
    <w:rsid w:val="00547370"/>
    <w:rsid w:val="00551DB7"/>
    <w:rsid w:val="0055324D"/>
    <w:rsid w:val="005904F9"/>
    <w:rsid w:val="005A54E7"/>
    <w:rsid w:val="005D3D24"/>
    <w:rsid w:val="005E0E49"/>
    <w:rsid w:val="005E3296"/>
    <w:rsid w:val="00613777"/>
    <w:rsid w:val="00613E57"/>
    <w:rsid w:val="00617F02"/>
    <w:rsid w:val="0062501A"/>
    <w:rsid w:val="006378A2"/>
    <w:rsid w:val="00642CA7"/>
    <w:rsid w:val="006517D9"/>
    <w:rsid w:val="006611A9"/>
    <w:rsid w:val="006D5036"/>
    <w:rsid w:val="006D5B37"/>
    <w:rsid w:val="006F46DA"/>
    <w:rsid w:val="00743D4D"/>
    <w:rsid w:val="007523E7"/>
    <w:rsid w:val="00761A49"/>
    <w:rsid w:val="0077311B"/>
    <w:rsid w:val="00782F28"/>
    <w:rsid w:val="007D35BE"/>
    <w:rsid w:val="00836A8B"/>
    <w:rsid w:val="00847936"/>
    <w:rsid w:val="0087544E"/>
    <w:rsid w:val="008C1153"/>
    <w:rsid w:val="008C457C"/>
    <w:rsid w:val="008E44B1"/>
    <w:rsid w:val="008E6FE3"/>
    <w:rsid w:val="008F628D"/>
    <w:rsid w:val="00902162"/>
    <w:rsid w:val="0091300D"/>
    <w:rsid w:val="00931E29"/>
    <w:rsid w:val="009432B5"/>
    <w:rsid w:val="009A5323"/>
    <w:rsid w:val="009D4F12"/>
    <w:rsid w:val="00A355AE"/>
    <w:rsid w:val="00A4426D"/>
    <w:rsid w:val="00A51F0A"/>
    <w:rsid w:val="00AA1915"/>
    <w:rsid w:val="00AC5943"/>
    <w:rsid w:val="00AE50A9"/>
    <w:rsid w:val="00B11ABC"/>
    <w:rsid w:val="00B80A72"/>
    <w:rsid w:val="00B85768"/>
    <w:rsid w:val="00B862A2"/>
    <w:rsid w:val="00BA4961"/>
    <w:rsid w:val="00BB63F3"/>
    <w:rsid w:val="00BD3240"/>
    <w:rsid w:val="00BD5F76"/>
    <w:rsid w:val="00BD6C7F"/>
    <w:rsid w:val="00C05778"/>
    <w:rsid w:val="00C161AB"/>
    <w:rsid w:val="00C50041"/>
    <w:rsid w:val="00C54E7C"/>
    <w:rsid w:val="00CA09C5"/>
    <w:rsid w:val="00CC0FDD"/>
    <w:rsid w:val="00CC7B89"/>
    <w:rsid w:val="00CD767B"/>
    <w:rsid w:val="00D10415"/>
    <w:rsid w:val="00D66464"/>
    <w:rsid w:val="00D70B58"/>
    <w:rsid w:val="00D7698A"/>
    <w:rsid w:val="00DA36FA"/>
    <w:rsid w:val="00DB7279"/>
    <w:rsid w:val="00DB7F06"/>
    <w:rsid w:val="00DC74D1"/>
    <w:rsid w:val="00E046F5"/>
    <w:rsid w:val="00E06B4B"/>
    <w:rsid w:val="00E21E97"/>
    <w:rsid w:val="00E22DA5"/>
    <w:rsid w:val="00E263C0"/>
    <w:rsid w:val="00E33207"/>
    <w:rsid w:val="00EA5DDA"/>
    <w:rsid w:val="00EB2013"/>
    <w:rsid w:val="00EB3387"/>
    <w:rsid w:val="00ED0395"/>
    <w:rsid w:val="00F168AC"/>
    <w:rsid w:val="00F243B1"/>
    <w:rsid w:val="00F86EEA"/>
    <w:rsid w:val="00F96B0A"/>
    <w:rsid w:val="00FC6167"/>
    <w:rsid w:val="00FE3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A1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387"/>
    <w:pPr>
      <w:tabs>
        <w:tab w:val="center" w:pos="4320"/>
        <w:tab w:val="right" w:pos="8640"/>
      </w:tabs>
    </w:pPr>
  </w:style>
  <w:style w:type="character" w:customStyle="1" w:styleId="HeaderChar">
    <w:name w:val="Header Char"/>
    <w:basedOn w:val="DefaultParagraphFont"/>
    <w:link w:val="Header"/>
    <w:uiPriority w:val="99"/>
    <w:rsid w:val="00EB3387"/>
  </w:style>
  <w:style w:type="paragraph" w:styleId="Footer">
    <w:name w:val="footer"/>
    <w:basedOn w:val="Normal"/>
    <w:link w:val="FooterChar"/>
    <w:uiPriority w:val="99"/>
    <w:unhideWhenUsed/>
    <w:rsid w:val="00EB3387"/>
    <w:pPr>
      <w:tabs>
        <w:tab w:val="center" w:pos="4320"/>
        <w:tab w:val="right" w:pos="8640"/>
      </w:tabs>
    </w:pPr>
  </w:style>
  <w:style w:type="character" w:customStyle="1" w:styleId="FooterChar">
    <w:name w:val="Footer Char"/>
    <w:basedOn w:val="DefaultParagraphFont"/>
    <w:link w:val="Footer"/>
    <w:uiPriority w:val="99"/>
    <w:rsid w:val="00EB3387"/>
  </w:style>
  <w:style w:type="character" w:styleId="PageNumber">
    <w:name w:val="page number"/>
    <w:basedOn w:val="DefaultParagraphFont"/>
    <w:uiPriority w:val="99"/>
    <w:semiHidden/>
    <w:unhideWhenUsed/>
    <w:rsid w:val="00F243B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387"/>
    <w:pPr>
      <w:tabs>
        <w:tab w:val="center" w:pos="4320"/>
        <w:tab w:val="right" w:pos="8640"/>
      </w:tabs>
    </w:pPr>
  </w:style>
  <w:style w:type="character" w:customStyle="1" w:styleId="HeaderChar">
    <w:name w:val="Header Char"/>
    <w:basedOn w:val="DefaultParagraphFont"/>
    <w:link w:val="Header"/>
    <w:uiPriority w:val="99"/>
    <w:rsid w:val="00EB3387"/>
  </w:style>
  <w:style w:type="paragraph" w:styleId="Footer">
    <w:name w:val="footer"/>
    <w:basedOn w:val="Normal"/>
    <w:link w:val="FooterChar"/>
    <w:uiPriority w:val="99"/>
    <w:unhideWhenUsed/>
    <w:rsid w:val="00EB3387"/>
    <w:pPr>
      <w:tabs>
        <w:tab w:val="center" w:pos="4320"/>
        <w:tab w:val="right" w:pos="8640"/>
      </w:tabs>
    </w:pPr>
  </w:style>
  <w:style w:type="character" w:customStyle="1" w:styleId="FooterChar">
    <w:name w:val="Footer Char"/>
    <w:basedOn w:val="DefaultParagraphFont"/>
    <w:link w:val="Footer"/>
    <w:uiPriority w:val="99"/>
    <w:rsid w:val="00EB3387"/>
  </w:style>
  <w:style w:type="character" w:styleId="PageNumber">
    <w:name w:val="page number"/>
    <w:basedOn w:val="DefaultParagraphFont"/>
    <w:uiPriority w:val="99"/>
    <w:semiHidden/>
    <w:unhideWhenUsed/>
    <w:rsid w:val="00F24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BF79843C4874419D3007622F6C2BEF"/>
        <w:category>
          <w:name w:val="General"/>
          <w:gallery w:val="placeholder"/>
        </w:category>
        <w:types>
          <w:type w:val="bbPlcHdr"/>
        </w:types>
        <w:behaviors>
          <w:behavior w:val="content"/>
        </w:behaviors>
        <w:guid w:val="{C1855F03-0DDC-E641-8AEE-59FBAD036A60}"/>
      </w:docPartPr>
      <w:docPartBody>
        <w:p w14:paraId="27B46854" w14:textId="1F3C4405" w:rsidR="00D7056C" w:rsidRDefault="00D7056C" w:rsidP="00D7056C">
          <w:pPr>
            <w:pStyle w:val="73BF79843C4874419D3007622F6C2BEF"/>
          </w:pPr>
          <w:r>
            <w:t>[Type text]</w:t>
          </w:r>
        </w:p>
      </w:docPartBody>
    </w:docPart>
    <w:docPart>
      <w:docPartPr>
        <w:name w:val="FEC3D3D00052984D928584D93D4D2BB8"/>
        <w:category>
          <w:name w:val="General"/>
          <w:gallery w:val="placeholder"/>
        </w:category>
        <w:types>
          <w:type w:val="bbPlcHdr"/>
        </w:types>
        <w:behaviors>
          <w:behavior w:val="content"/>
        </w:behaviors>
        <w:guid w:val="{ABC0C40A-EF71-5C45-9DC3-EA972462451D}"/>
      </w:docPartPr>
      <w:docPartBody>
        <w:p w14:paraId="17327C70" w14:textId="472318EB" w:rsidR="00D7056C" w:rsidRDefault="00D7056C" w:rsidP="00D7056C">
          <w:pPr>
            <w:pStyle w:val="FEC3D3D00052984D928584D93D4D2BB8"/>
          </w:pPr>
          <w:r>
            <w:t>[Type text]</w:t>
          </w:r>
        </w:p>
      </w:docPartBody>
    </w:docPart>
    <w:docPart>
      <w:docPartPr>
        <w:name w:val="A3F0B24F4D90A3409E9E752AF696383F"/>
        <w:category>
          <w:name w:val="General"/>
          <w:gallery w:val="placeholder"/>
        </w:category>
        <w:types>
          <w:type w:val="bbPlcHdr"/>
        </w:types>
        <w:behaviors>
          <w:behavior w:val="content"/>
        </w:behaviors>
        <w:guid w:val="{483634AA-E5FB-D64A-879F-7B1B4E5EBCA9}"/>
      </w:docPartPr>
      <w:docPartBody>
        <w:p w14:paraId="46679026" w14:textId="7161972A" w:rsidR="00D7056C" w:rsidRDefault="00D7056C" w:rsidP="00D7056C">
          <w:pPr>
            <w:pStyle w:val="A3F0B24F4D90A3409E9E752AF696383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Myriad Pro">
    <w:altName w:val="Corbel"/>
    <w:charset w:val="00"/>
    <w:family w:val="auto"/>
    <w:pitch w:val="variable"/>
    <w:sig w:usb0="20000287" w:usb1="00000001"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56C"/>
    <w:rsid w:val="0099452C"/>
    <w:rsid w:val="00BF0A87"/>
    <w:rsid w:val="00D7056C"/>
    <w:rsid w:val="00FF0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BF79843C4874419D3007622F6C2BEF">
    <w:name w:val="73BF79843C4874419D3007622F6C2BEF"/>
    <w:rsid w:val="00D7056C"/>
  </w:style>
  <w:style w:type="paragraph" w:customStyle="1" w:styleId="FEC3D3D00052984D928584D93D4D2BB8">
    <w:name w:val="FEC3D3D00052984D928584D93D4D2BB8"/>
    <w:rsid w:val="00D7056C"/>
  </w:style>
  <w:style w:type="paragraph" w:customStyle="1" w:styleId="A3F0B24F4D90A3409E9E752AF696383F">
    <w:name w:val="A3F0B24F4D90A3409E9E752AF696383F"/>
    <w:rsid w:val="00D7056C"/>
  </w:style>
  <w:style w:type="paragraph" w:customStyle="1" w:styleId="D91C69EBB7E7744EAE38A391B7A39683">
    <w:name w:val="D91C69EBB7E7744EAE38A391B7A39683"/>
    <w:rsid w:val="00D7056C"/>
  </w:style>
  <w:style w:type="paragraph" w:customStyle="1" w:styleId="79B4ECFBB97C3441B8EB76735ABB079A">
    <w:name w:val="79B4ECFBB97C3441B8EB76735ABB079A"/>
    <w:rsid w:val="00D7056C"/>
  </w:style>
  <w:style w:type="paragraph" w:customStyle="1" w:styleId="2F1EDD5B276EBA449E3C42245FA3E393">
    <w:name w:val="2F1EDD5B276EBA449E3C42245FA3E393"/>
    <w:rsid w:val="00D7056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BF79843C4874419D3007622F6C2BEF">
    <w:name w:val="73BF79843C4874419D3007622F6C2BEF"/>
    <w:rsid w:val="00D7056C"/>
  </w:style>
  <w:style w:type="paragraph" w:customStyle="1" w:styleId="FEC3D3D00052984D928584D93D4D2BB8">
    <w:name w:val="FEC3D3D00052984D928584D93D4D2BB8"/>
    <w:rsid w:val="00D7056C"/>
  </w:style>
  <w:style w:type="paragraph" w:customStyle="1" w:styleId="A3F0B24F4D90A3409E9E752AF696383F">
    <w:name w:val="A3F0B24F4D90A3409E9E752AF696383F"/>
    <w:rsid w:val="00D7056C"/>
  </w:style>
  <w:style w:type="paragraph" w:customStyle="1" w:styleId="D91C69EBB7E7744EAE38A391B7A39683">
    <w:name w:val="D91C69EBB7E7744EAE38A391B7A39683"/>
    <w:rsid w:val="00D7056C"/>
  </w:style>
  <w:style w:type="paragraph" w:customStyle="1" w:styleId="79B4ECFBB97C3441B8EB76735ABB079A">
    <w:name w:val="79B4ECFBB97C3441B8EB76735ABB079A"/>
    <w:rsid w:val="00D7056C"/>
  </w:style>
  <w:style w:type="paragraph" w:customStyle="1" w:styleId="2F1EDD5B276EBA449E3C42245FA3E393">
    <w:name w:val="2F1EDD5B276EBA449E3C42245FA3E393"/>
    <w:rsid w:val="00D705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85A91-56D6-364F-A384-733659041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2304</Words>
  <Characters>13136</Characters>
  <Application>Microsoft Macintosh Word</Application>
  <DocSecurity>0</DocSecurity>
  <Lines>109</Lines>
  <Paragraphs>30</Paragraphs>
  <ScaleCrop>false</ScaleCrop>
  <Company/>
  <LinksUpToDate>false</LinksUpToDate>
  <CharactersWithSpaces>15410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2</cp:revision>
  <dcterms:created xsi:type="dcterms:W3CDTF">2013-10-14T00:37:00Z</dcterms:created>
  <dcterms:modified xsi:type="dcterms:W3CDTF">2013-10-14T00:37:00Z</dcterms:modified>
</cp:coreProperties>
</file>